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380" w:rsidRPr="000435DA" w:rsidRDefault="00154380" w:rsidP="00043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right="-143"/>
        <w:jc w:val="center"/>
        <w:rPr>
          <w:rFonts w:ascii="Arial" w:eastAsia="Times New Roman" w:hAnsi="Arial" w:cs="Arial"/>
          <w:b/>
          <w:sz w:val="28"/>
          <w:szCs w:val="28"/>
          <w:lang w:eastAsia="it-IT"/>
        </w:rPr>
      </w:pPr>
      <w:bookmarkStart w:id="0" w:name="_GoBack"/>
      <w:bookmarkEnd w:id="0"/>
      <w:r w:rsidRPr="000435DA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Modalità di applicazione dei singoli istituti di assenza al fine di porre in essere ogni </w:t>
      </w:r>
      <w:r w:rsidR="00B62B9F" w:rsidRPr="007B43FC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misura finalizzata a ridurre il </w:t>
      </w:r>
      <w:r w:rsidRPr="007B43FC">
        <w:rPr>
          <w:rFonts w:ascii="Arial" w:eastAsia="Times New Roman" w:hAnsi="Arial" w:cs="Arial"/>
          <w:b/>
          <w:sz w:val="28"/>
          <w:szCs w:val="28"/>
          <w:lang w:eastAsia="it-IT"/>
        </w:rPr>
        <w:t>contagio e l</w:t>
      </w:r>
      <w:r w:rsidR="00B62B9F" w:rsidRPr="007B43FC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imitare la </w:t>
      </w:r>
      <w:r w:rsidRPr="007B43FC">
        <w:rPr>
          <w:rFonts w:ascii="Arial" w:eastAsia="Times New Roman" w:hAnsi="Arial" w:cs="Arial"/>
          <w:b/>
          <w:sz w:val="28"/>
          <w:szCs w:val="28"/>
          <w:lang w:eastAsia="it-IT"/>
        </w:rPr>
        <w:t>presenza in</w:t>
      </w:r>
      <w:r w:rsidRPr="000435DA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 servizio del personale dipendente ed assegnato al comune di Parma.</w:t>
      </w:r>
    </w:p>
    <w:p w:rsidR="00154380" w:rsidRDefault="00154380" w:rsidP="00E86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right="-143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0435DA" w:rsidRDefault="000435DA" w:rsidP="00043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right="-143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0435DA" w:rsidRPr="000435DA" w:rsidRDefault="000435DA" w:rsidP="00043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right="-143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0435DA">
        <w:rPr>
          <w:rFonts w:ascii="Arial" w:eastAsia="Times New Roman" w:hAnsi="Arial" w:cs="Arial"/>
          <w:sz w:val="20"/>
          <w:szCs w:val="20"/>
          <w:lang w:eastAsia="it-IT"/>
        </w:rPr>
        <w:t>Le indicazioni che seguono, sono redatte in applicazione del DPCM 11 marzo 2020 e della Direttiva del Ministro della Funzione Pubblica n. 2/2020 e le relative misure integrano e completano quanto già disposto con precedenti disposi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zioni conseguenti ai DPCM 1, 4, </w:t>
      </w:r>
      <w:r w:rsidRPr="000435DA">
        <w:rPr>
          <w:rFonts w:ascii="Arial" w:eastAsia="Times New Roman" w:hAnsi="Arial" w:cs="Arial"/>
          <w:sz w:val="20"/>
          <w:szCs w:val="20"/>
          <w:lang w:eastAsia="it-IT"/>
        </w:rPr>
        <w:t xml:space="preserve"> 8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e 22 </w:t>
      </w:r>
      <w:r w:rsidRPr="000435DA">
        <w:rPr>
          <w:rFonts w:ascii="Arial" w:eastAsia="Times New Roman" w:hAnsi="Arial" w:cs="Arial"/>
          <w:sz w:val="20"/>
          <w:szCs w:val="20"/>
          <w:lang w:eastAsia="it-IT"/>
        </w:rPr>
        <w:t xml:space="preserve">marzo 2020, alla ordinanza n. 1 del ministro della salute e del presidente della Regione del 22/2/2020 ed al Protocollo Condiviso Governo-Sindacati del 14.03.2020 e relativa applicazione alle PA come accordo tra ANCI – UPI e OO.SS e dai decreti legge n. 6, 9 e 18 del 2020. </w:t>
      </w:r>
    </w:p>
    <w:p w:rsidR="00E8680C" w:rsidRDefault="00E8680C" w:rsidP="00E86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right="-143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0435DA" w:rsidRDefault="000435DA" w:rsidP="00043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right="-143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0435DA">
        <w:rPr>
          <w:rFonts w:ascii="Arial" w:eastAsia="Times New Roman" w:hAnsi="Arial" w:cs="Arial"/>
          <w:sz w:val="20"/>
          <w:szCs w:val="20"/>
          <w:lang w:eastAsia="it-IT"/>
        </w:rPr>
        <w:t>Le indicazioni di seguito riportare recepiscono ed integrano quanto definito dall’accordo Regione Emilia Romagna, ANCI, UPI E CGIL, CISL E UIL FF.PP. REGIONALI</w:t>
      </w:r>
      <w:r>
        <w:rPr>
          <w:rFonts w:ascii="Arial" w:eastAsia="Times New Roman" w:hAnsi="Arial" w:cs="Arial"/>
          <w:sz w:val="20"/>
          <w:szCs w:val="20"/>
          <w:lang w:eastAsia="it-IT"/>
        </w:rPr>
        <w:t>.</w:t>
      </w:r>
    </w:p>
    <w:p w:rsidR="00154380" w:rsidRDefault="00154380" w:rsidP="00E86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right="-143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154380" w:rsidRDefault="00154380" w:rsidP="00E86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right="-143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154380" w:rsidRDefault="000435DA" w:rsidP="00043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right="-143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Le parti</w:t>
      </w:r>
    </w:p>
    <w:p w:rsidR="000435DA" w:rsidRDefault="000435DA" w:rsidP="00043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right="-143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:rsidR="000435DA" w:rsidRDefault="000435DA" w:rsidP="00043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right="-143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Sottoscrivono le seguenti linee guida in merito all’utilizzo dei singoli istituti di assenza del personale </w:t>
      </w:r>
    </w:p>
    <w:p w:rsidR="000435DA" w:rsidRDefault="000435DA" w:rsidP="00043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right="-143"/>
        <w:rPr>
          <w:rFonts w:ascii="Arial" w:eastAsia="Times New Roman" w:hAnsi="Arial" w:cs="Arial"/>
          <w:sz w:val="20"/>
          <w:szCs w:val="20"/>
          <w:lang w:eastAsia="it-IT"/>
        </w:rPr>
      </w:pPr>
    </w:p>
    <w:p w:rsidR="000435DA" w:rsidRDefault="0099579E" w:rsidP="00043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right="-143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Premesso che la forma di lavoro ordinaria di prestare l’attività lavorativa da parte del personale dipendente del comune di Parma e del personale ad esso assegnato durante il periodo di emergenza da covid-19 è costituita dal lavoro da remoto ed al fine di al fine di ridurre la presenza in servizio per il predetto personale, si stabilisce che: </w:t>
      </w:r>
    </w:p>
    <w:p w:rsidR="0099579E" w:rsidRDefault="0099579E" w:rsidP="00043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right="-143"/>
        <w:rPr>
          <w:rFonts w:ascii="Arial" w:eastAsia="Times New Roman" w:hAnsi="Arial" w:cs="Arial"/>
          <w:sz w:val="20"/>
          <w:szCs w:val="20"/>
          <w:lang w:eastAsia="it-IT"/>
        </w:rPr>
      </w:pPr>
    </w:p>
    <w:p w:rsidR="0099579E" w:rsidRDefault="0099579E" w:rsidP="0099579E">
      <w:pPr>
        <w:pStyle w:val="Paragrafoelenco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3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Ogni dirigente potrà disporre, secondo le esigenze di servizio manifestate, di far fruire al proprio personale i seguenti istituti di assenza secondo un’articolazione definita dallo stesso dirigente e nel seguente ordine di utilizzo: </w:t>
      </w:r>
    </w:p>
    <w:p w:rsidR="0099579E" w:rsidRPr="0099579E" w:rsidRDefault="0099579E" w:rsidP="0099579E">
      <w:pPr>
        <w:pStyle w:val="Paragrafoelenc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8" w:right="-143"/>
        <w:rPr>
          <w:rFonts w:ascii="Arial" w:eastAsia="Times New Roman" w:hAnsi="Arial" w:cs="Arial"/>
          <w:sz w:val="20"/>
          <w:szCs w:val="20"/>
          <w:lang w:eastAsia="it-IT"/>
        </w:rPr>
      </w:pPr>
    </w:p>
    <w:p w:rsidR="00E8680C" w:rsidRPr="00572EAE" w:rsidRDefault="0099579E" w:rsidP="00572EAE">
      <w:pPr>
        <w:pStyle w:val="Paragrafoelenco"/>
        <w:numPr>
          <w:ilvl w:val="0"/>
          <w:numId w:val="10"/>
        </w:numPr>
        <w:spacing w:before="100" w:beforeAutospacing="1" w:after="100" w:afterAutospacing="1"/>
        <w:ind w:right="-143"/>
        <w:rPr>
          <w:rFonts w:ascii="Arial" w:eastAsia="Times New Roman" w:hAnsi="Arial" w:cs="Arial"/>
        </w:rPr>
      </w:pPr>
      <w:r w:rsidRPr="00572EAE">
        <w:rPr>
          <w:rFonts w:ascii="Arial" w:eastAsia="Times New Roman" w:hAnsi="Arial" w:cs="Arial"/>
        </w:rPr>
        <w:t>Ferie anni precedenti;</w:t>
      </w:r>
    </w:p>
    <w:p w:rsidR="0099579E" w:rsidRPr="00572EAE" w:rsidRDefault="0099579E" w:rsidP="00572EAE">
      <w:pPr>
        <w:pStyle w:val="Paragrafoelenco"/>
        <w:numPr>
          <w:ilvl w:val="0"/>
          <w:numId w:val="10"/>
        </w:numPr>
        <w:spacing w:before="100" w:beforeAutospacing="1" w:after="100" w:afterAutospacing="1"/>
        <w:ind w:right="-143"/>
        <w:rPr>
          <w:rFonts w:ascii="Arial" w:eastAsia="Times New Roman" w:hAnsi="Arial" w:cs="Arial"/>
        </w:rPr>
      </w:pPr>
      <w:r w:rsidRPr="00572EAE">
        <w:rPr>
          <w:rFonts w:ascii="Arial" w:eastAsia="Times New Roman" w:hAnsi="Arial" w:cs="Arial"/>
        </w:rPr>
        <w:t>Recupero straordinario (PERM e FLEX)</w:t>
      </w:r>
    </w:p>
    <w:p w:rsidR="0099579E" w:rsidRPr="00572EAE" w:rsidRDefault="0099579E" w:rsidP="00572EAE">
      <w:pPr>
        <w:pStyle w:val="Paragrafoelenco"/>
        <w:numPr>
          <w:ilvl w:val="0"/>
          <w:numId w:val="10"/>
        </w:numPr>
        <w:spacing w:before="100" w:beforeAutospacing="1" w:after="100" w:afterAutospacing="1"/>
        <w:ind w:right="-143"/>
        <w:rPr>
          <w:rFonts w:ascii="Arial" w:eastAsia="Times New Roman" w:hAnsi="Arial" w:cs="Arial"/>
        </w:rPr>
      </w:pPr>
      <w:r w:rsidRPr="00572EAE">
        <w:rPr>
          <w:rFonts w:ascii="Arial" w:eastAsia="Times New Roman" w:hAnsi="Arial" w:cs="Arial"/>
        </w:rPr>
        <w:t>Recupero giorni festivi/riposo (RIPO/R)</w:t>
      </w:r>
    </w:p>
    <w:p w:rsidR="0099579E" w:rsidRDefault="0099579E" w:rsidP="00572EAE">
      <w:pPr>
        <w:pStyle w:val="Paragrafoelenco"/>
        <w:numPr>
          <w:ilvl w:val="0"/>
          <w:numId w:val="10"/>
        </w:numPr>
        <w:spacing w:before="100" w:beforeAutospacing="1" w:after="100" w:afterAutospacing="1"/>
        <w:ind w:right="-143"/>
        <w:rPr>
          <w:rFonts w:ascii="Arial" w:eastAsia="Times New Roman" w:hAnsi="Arial" w:cs="Arial"/>
        </w:rPr>
      </w:pPr>
      <w:r w:rsidRPr="00572EAE">
        <w:rPr>
          <w:rFonts w:ascii="Arial" w:eastAsia="Times New Roman" w:hAnsi="Arial" w:cs="Arial"/>
        </w:rPr>
        <w:t>Recupero accumulo 35 ore per il personale PM (R35)</w:t>
      </w:r>
    </w:p>
    <w:p w:rsidR="0099579E" w:rsidRPr="0099579E" w:rsidRDefault="0099579E" w:rsidP="0099579E">
      <w:pPr>
        <w:pStyle w:val="Paragrafoelenco"/>
        <w:ind w:right="-143"/>
        <w:rPr>
          <w:rFonts w:ascii="Arial" w:hAnsi="Arial" w:cs="Arial"/>
          <w:b/>
        </w:rPr>
      </w:pPr>
    </w:p>
    <w:p w:rsidR="0099579E" w:rsidRDefault="0099579E" w:rsidP="00572EAE">
      <w:pPr>
        <w:pStyle w:val="Paragrafoelenco"/>
        <w:numPr>
          <w:ilvl w:val="0"/>
          <w:numId w:val="7"/>
        </w:numPr>
        <w:spacing w:before="100" w:beforeAutospacing="1" w:after="100" w:afterAutospacing="1"/>
        <w:ind w:right="-143"/>
        <w:rPr>
          <w:rFonts w:ascii="Arial" w:eastAsia="Times New Roman" w:hAnsi="Arial" w:cs="Arial"/>
        </w:rPr>
      </w:pPr>
      <w:r w:rsidRPr="0099579E">
        <w:rPr>
          <w:rFonts w:ascii="Arial" w:eastAsia="Times New Roman" w:hAnsi="Arial" w:cs="Arial"/>
        </w:rPr>
        <w:t>Il dirigente favorisce l’utilizzo dei seguenti istituti a disposizione dei dipendenti:</w:t>
      </w:r>
    </w:p>
    <w:p w:rsidR="00572EAE" w:rsidRPr="00572EAE" w:rsidRDefault="00572EAE" w:rsidP="00572EAE">
      <w:pPr>
        <w:pStyle w:val="Paragrafoelenco"/>
        <w:spacing w:before="100" w:beforeAutospacing="1" w:after="100" w:afterAutospacing="1"/>
        <w:ind w:left="218" w:right="-143"/>
        <w:rPr>
          <w:rFonts w:ascii="Arial" w:eastAsia="Times New Roman" w:hAnsi="Arial" w:cs="Arial"/>
        </w:rPr>
      </w:pPr>
    </w:p>
    <w:p w:rsidR="00572EAE" w:rsidRDefault="00572EAE" w:rsidP="00572EAE">
      <w:pPr>
        <w:pStyle w:val="Paragrafoelenco"/>
        <w:numPr>
          <w:ilvl w:val="0"/>
          <w:numId w:val="11"/>
        </w:numPr>
        <w:spacing w:before="100" w:beforeAutospacing="1" w:after="100" w:afterAutospacing="1"/>
        <w:ind w:right="-14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Congedi parentali straordinari emergenza covid-19 (CV9PR/CV9PN)</w:t>
      </w:r>
    </w:p>
    <w:p w:rsidR="00572EAE" w:rsidRPr="0099579E" w:rsidRDefault="00572EAE" w:rsidP="00572EAE">
      <w:pPr>
        <w:pStyle w:val="Paragrafoelenco"/>
        <w:numPr>
          <w:ilvl w:val="0"/>
          <w:numId w:val="11"/>
        </w:numPr>
        <w:spacing w:before="100" w:beforeAutospacing="1" w:after="100" w:afterAutospacing="1"/>
        <w:ind w:right="-14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Permessi disabili e assistenza disabili straordinari emergenza covid-19 retribuiti (CV904) </w:t>
      </w:r>
    </w:p>
    <w:p w:rsidR="00572EAE" w:rsidRPr="00572EAE" w:rsidRDefault="00572EAE" w:rsidP="00572EAE">
      <w:pPr>
        <w:pStyle w:val="Paragrafoelenco"/>
        <w:numPr>
          <w:ilvl w:val="0"/>
          <w:numId w:val="11"/>
        </w:numPr>
        <w:spacing w:before="100" w:beforeAutospacing="1" w:after="100" w:afterAutospacing="1"/>
        <w:ind w:right="-14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Permessi per motivi personali (12)</w:t>
      </w:r>
    </w:p>
    <w:p w:rsidR="0099579E" w:rsidRDefault="0099579E" w:rsidP="00572EAE">
      <w:pPr>
        <w:pStyle w:val="Paragrafoelenco"/>
        <w:numPr>
          <w:ilvl w:val="0"/>
          <w:numId w:val="11"/>
        </w:numPr>
        <w:spacing w:before="100" w:beforeAutospacing="1" w:after="100" w:afterAutospacing="1"/>
        <w:ind w:right="-14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Permesso retribuito personale disabile </w:t>
      </w:r>
      <w:r w:rsidR="00572EAE">
        <w:rPr>
          <w:rFonts w:ascii="Arial" w:eastAsia="Times New Roman" w:hAnsi="Arial" w:cs="Arial"/>
        </w:rPr>
        <w:t xml:space="preserve">grave </w:t>
      </w:r>
      <w:r>
        <w:rPr>
          <w:rFonts w:ascii="Arial" w:eastAsia="Times New Roman" w:hAnsi="Arial" w:cs="Arial"/>
        </w:rPr>
        <w:t>(41)</w:t>
      </w:r>
    </w:p>
    <w:p w:rsidR="0099579E" w:rsidRDefault="00572EAE" w:rsidP="00572EAE">
      <w:pPr>
        <w:pStyle w:val="Paragrafoelenco"/>
        <w:numPr>
          <w:ilvl w:val="0"/>
          <w:numId w:val="11"/>
        </w:numPr>
        <w:spacing w:before="100" w:beforeAutospacing="1" w:after="100" w:afterAutospacing="1"/>
        <w:ind w:right="-14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Permesso retribuito assistenza disabile grave (42b)</w:t>
      </w:r>
    </w:p>
    <w:p w:rsidR="00572EAE" w:rsidRDefault="00572EAE" w:rsidP="00572EAE">
      <w:pPr>
        <w:pStyle w:val="Paragrafoelenco"/>
        <w:numPr>
          <w:ilvl w:val="0"/>
          <w:numId w:val="11"/>
        </w:numPr>
        <w:spacing w:before="100" w:beforeAutospacing="1" w:after="100" w:afterAutospacing="1"/>
        <w:ind w:right="-14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Congedo assistenza disabile grave (05)</w:t>
      </w:r>
    </w:p>
    <w:p w:rsidR="00572EAE" w:rsidRDefault="00572EAE" w:rsidP="00572EAE">
      <w:pPr>
        <w:pStyle w:val="Paragrafoelenco"/>
        <w:numPr>
          <w:ilvl w:val="0"/>
          <w:numId w:val="11"/>
        </w:numPr>
        <w:spacing w:before="100" w:beforeAutospacing="1" w:after="100" w:afterAutospacing="1"/>
        <w:ind w:right="-14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Congedo parentale retribuito al 100% e al 30% (CP100 e CP30)</w:t>
      </w:r>
    </w:p>
    <w:p w:rsidR="00572EAE" w:rsidRDefault="00572EAE" w:rsidP="00572EAE">
      <w:pPr>
        <w:pStyle w:val="Paragrafoelenco"/>
        <w:numPr>
          <w:ilvl w:val="0"/>
          <w:numId w:val="11"/>
        </w:numPr>
        <w:spacing w:before="100" w:beforeAutospacing="1" w:after="100" w:afterAutospacing="1"/>
        <w:ind w:right="-14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Congedo parentale senza retribuzione (CPNR)</w:t>
      </w:r>
    </w:p>
    <w:p w:rsidR="00572EAE" w:rsidRDefault="00572EAE" w:rsidP="00572EAE">
      <w:pPr>
        <w:pStyle w:val="Paragrafoelenco"/>
        <w:numPr>
          <w:ilvl w:val="0"/>
          <w:numId w:val="11"/>
        </w:numPr>
        <w:spacing w:before="100" w:beforeAutospacing="1" w:after="100" w:afterAutospacing="1"/>
        <w:ind w:right="-14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Aspettativa senza assegni (23)</w:t>
      </w:r>
    </w:p>
    <w:p w:rsidR="0099579E" w:rsidRDefault="0099579E" w:rsidP="0099579E">
      <w:pPr>
        <w:pStyle w:val="Paragrafoelenco"/>
        <w:spacing w:before="100" w:beforeAutospacing="1" w:after="100" w:afterAutospacing="1"/>
        <w:ind w:left="218" w:right="-143"/>
        <w:rPr>
          <w:rFonts w:ascii="Arial" w:eastAsia="Times New Roman" w:hAnsi="Arial" w:cs="Arial"/>
          <w:b/>
        </w:rPr>
      </w:pPr>
    </w:p>
    <w:p w:rsidR="00E8680C" w:rsidRDefault="00E8680C" w:rsidP="00E8680C">
      <w:pPr>
        <w:pStyle w:val="Paragrafoelenc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right="-143"/>
        <w:jc w:val="both"/>
        <w:rPr>
          <w:rFonts w:ascii="Arial" w:eastAsia="Times New Roman" w:hAnsi="Arial" w:cs="Arial"/>
          <w:b/>
          <w:lang w:eastAsia="it-IT"/>
        </w:rPr>
      </w:pPr>
    </w:p>
    <w:p w:rsidR="00E8680C" w:rsidRPr="00C07F21" w:rsidRDefault="00E8680C" w:rsidP="00E8680C">
      <w:pPr>
        <w:pStyle w:val="Paragrafoelenc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right="-143"/>
        <w:jc w:val="both"/>
        <w:rPr>
          <w:rFonts w:ascii="Arial" w:eastAsia="Times New Roman" w:hAnsi="Arial" w:cs="Arial"/>
          <w:b/>
          <w:lang w:eastAsia="it-IT"/>
        </w:rPr>
      </w:pPr>
    </w:p>
    <w:p w:rsidR="00E8680C" w:rsidRPr="00B65E09" w:rsidRDefault="00B65E09" w:rsidP="00B65E09">
      <w:pPr>
        <w:pStyle w:val="Paragrafoelenc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right="-143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hAnsi="Arial" w:cs="Arial"/>
        </w:rPr>
        <w:t>A seguito della verifica da parte del dirigente di una notevole diminuzione del carico di lavoro all’interno dell’ufficio/</w:t>
      </w:r>
      <w:r w:rsidR="00E8680C" w:rsidRPr="00B65E09">
        <w:rPr>
          <w:rFonts w:ascii="Arial" w:hAnsi="Arial" w:cs="Arial"/>
        </w:rPr>
        <w:t xml:space="preserve">servizio cui afferisce il dipendente per l’attività ordinaria comunque differibile, </w:t>
      </w:r>
      <w:r w:rsidR="00572EAE" w:rsidRPr="00B65E09">
        <w:rPr>
          <w:rFonts w:ascii="Arial" w:hAnsi="Arial" w:cs="Arial"/>
        </w:rPr>
        <w:t>oppure</w:t>
      </w:r>
      <w:r w:rsidR="00E8680C" w:rsidRPr="00B65E09">
        <w:rPr>
          <w:rFonts w:ascii="Arial" w:hAnsi="Arial" w:cs="Arial"/>
        </w:rPr>
        <w:t xml:space="preserve"> il profilo e/o mansioni non permettano il lavoro da remoto e/o il dipendente sia impossibilitato a lavorare da remoto perché non in possesso della strumentazione tecnologica necessaria, </w:t>
      </w:r>
      <w:r w:rsidR="00572EAE" w:rsidRPr="00B65E09">
        <w:rPr>
          <w:rFonts w:ascii="Arial" w:hAnsi="Arial" w:cs="Arial"/>
        </w:rPr>
        <w:t>e</w:t>
      </w:r>
      <w:r w:rsidR="00E8680C" w:rsidRPr="00B65E09">
        <w:rPr>
          <w:rFonts w:ascii="Arial" w:hAnsi="Arial" w:cs="Arial"/>
        </w:rPr>
        <w:t xml:space="preserve"> siano state individuate </w:t>
      </w:r>
      <w:r w:rsidR="00572EAE" w:rsidRPr="00B65E09">
        <w:rPr>
          <w:rFonts w:ascii="Arial" w:hAnsi="Arial" w:cs="Arial"/>
        </w:rPr>
        <w:t xml:space="preserve">dall’Ente </w:t>
      </w:r>
      <w:r w:rsidR="00E8680C" w:rsidRPr="00B65E09">
        <w:rPr>
          <w:rFonts w:ascii="Arial" w:hAnsi="Arial" w:cs="Arial"/>
        </w:rPr>
        <w:t>“eventuali attività da potenziare con risorse umane meno oberate di lav</w:t>
      </w:r>
      <w:r w:rsidRPr="00B65E09">
        <w:rPr>
          <w:rFonts w:ascii="Arial" w:hAnsi="Arial" w:cs="Arial"/>
        </w:rPr>
        <w:t>oro nel momento dell’emergenza”, si potrà disporre l’</w:t>
      </w:r>
      <w:r w:rsidR="00E8680C" w:rsidRPr="00B65E09">
        <w:rPr>
          <w:rFonts w:ascii="Arial" w:eastAsia="Times New Roman" w:hAnsi="Arial" w:cs="Arial"/>
          <w:lang w:eastAsia="it-IT"/>
        </w:rPr>
        <w:t xml:space="preserve">Assegnazione temporanea parziale o totale di personale ad altri servizi </w:t>
      </w:r>
      <w:r w:rsidRPr="00B65E09">
        <w:rPr>
          <w:rFonts w:ascii="Arial" w:eastAsia="Times New Roman" w:hAnsi="Arial" w:cs="Arial"/>
          <w:lang w:eastAsia="it-IT"/>
        </w:rPr>
        <w:t>o eventuali accordi tra s</w:t>
      </w:r>
      <w:r w:rsidR="00E8680C" w:rsidRPr="00B65E09">
        <w:rPr>
          <w:rFonts w:ascii="Arial" w:eastAsia="Times New Roman" w:hAnsi="Arial" w:cs="Arial"/>
          <w:lang w:eastAsia="it-IT"/>
        </w:rPr>
        <w:t xml:space="preserve">ettori per l’utilizzo congiunto </w:t>
      </w:r>
      <w:r w:rsidRPr="00B65E09">
        <w:rPr>
          <w:rFonts w:ascii="Arial" w:eastAsia="Times New Roman" w:hAnsi="Arial" w:cs="Arial"/>
          <w:lang w:eastAsia="it-IT"/>
        </w:rPr>
        <w:t>del personale.</w:t>
      </w:r>
    </w:p>
    <w:p w:rsidR="00E8680C" w:rsidRDefault="00E8680C" w:rsidP="00E8680C">
      <w:pPr>
        <w:pStyle w:val="Paragrafoelenc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right="-143"/>
        <w:jc w:val="both"/>
        <w:rPr>
          <w:rFonts w:ascii="Arial" w:eastAsia="Times New Roman" w:hAnsi="Arial" w:cs="Arial"/>
          <w:i/>
          <w:lang w:eastAsia="it-IT"/>
        </w:rPr>
      </w:pPr>
    </w:p>
    <w:p w:rsidR="00E8680C" w:rsidRDefault="00E8680C" w:rsidP="00E8680C">
      <w:pPr>
        <w:pStyle w:val="Paragrafoelenc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right="-143"/>
        <w:jc w:val="both"/>
        <w:rPr>
          <w:rFonts w:ascii="Arial" w:eastAsia="Times New Roman" w:hAnsi="Arial" w:cs="Arial"/>
          <w:i/>
          <w:lang w:eastAsia="it-IT"/>
        </w:rPr>
      </w:pPr>
    </w:p>
    <w:p w:rsidR="00E8680C" w:rsidRDefault="00E8680C" w:rsidP="00C60F3A">
      <w:pPr>
        <w:spacing w:before="100" w:beforeAutospacing="1" w:after="100" w:afterAutospacing="1"/>
        <w:ind w:right="-143"/>
        <w:jc w:val="both"/>
        <w:rPr>
          <w:rFonts w:ascii="Arial" w:eastAsia="Calibri" w:hAnsi="Arial" w:cs="Arial"/>
          <w:lang w:eastAsia="it-IT"/>
        </w:rPr>
      </w:pPr>
      <w:r w:rsidRPr="007B43FC">
        <w:rPr>
          <w:rFonts w:ascii="Arial" w:hAnsi="Arial" w:cs="Arial"/>
          <w:b/>
        </w:rPr>
        <w:lastRenderedPageBreak/>
        <w:t xml:space="preserve">SOLO DOPO </w:t>
      </w:r>
      <w:r w:rsidRPr="00196ADF">
        <w:rPr>
          <w:rFonts w:ascii="Arial" w:hAnsi="Arial" w:cs="Arial"/>
          <w:b/>
        </w:rPr>
        <w:t>aver esperito tutte le possibilità sopra elencate</w:t>
      </w:r>
      <w:r w:rsidR="007B43FC" w:rsidRPr="00196ADF">
        <w:rPr>
          <w:rFonts w:ascii="Arial" w:hAnsi="Arial" w:cs="Arial"/>
          <w:b/>
        </w:rPr>
        <w:t xml:space="preserve">, nonché la possibilità  di fruire delle </w:t>
      </w:r>
      <w:r w:rsidR="007B43FC" w:rsidRPr="00196ADF">
        <w:rPr>
          <w:rFonts w:ascii="Arial" w:eastAsia="Times New Roman" w:hAnsi="Arial" w:cs="Arial"/>
          <w:b/>
        </w:rPr>
        <w:t xml:space="preserve">ferie dell’anno in corso, nel limite di quelle maturate alla data del </w:t>
      </w:r>
      <w:r w:rsidR="00C60F3A">
        <w:rPr>
          <w:rFonts w:ascii="Arial" w:eastAsia="Times New Roman" w:hAnsi="Arial" w:cs="Arial"/>
          <w:b/>
        </w:rPr>
        <w:t xml:space="preserve">31 marzo </w:t>
      </w:r>
      <w:r w:rsidR="007B43FC" w:rsidRPr="00196ADF">
        <w:rPr>
          <w:rFonts w:ascii="Arial" w:eastAsia="Times New Roman" w:hAnsi="Arial" w:cs="Arial"/>
          <w:b/>
        </w:rPr>
        <w:t>2020</w:t>
      </w:r>
      <w:r w:rsidR="007B43FC" w:rsidRPr="00196ADF">
        <w:rPr>
          <w:rFonts w:ascii="Arial" w:eastAsia="Times New Roman" w:hAnsi="Arial" w:cs="Arial"/>
        </w:rPr>
        <w:t>,</w:t>
      </w:r>
      <w:r w:rsidRPr="00196ADF">
        <w:rPr>
          <w:rFonts w:ascii="Arial" w:hAnsi="Arial" w:cs="Arial"/>
        </w:rPr>
        <w:t xml:space="preserve"> </w:t>
      </w:r>
      <w:r w:rsidR="00B65E09" w:rsidRPr="00196ADF">
        <w:rPr>
          <w:rFonts w:ascii="Arial" w:hAnsi="Arial" w:cs="Arial"/>
        </w:rPr>
        <w:t>l’Ente</w:t>
      </w:r>
      <w:r w:rsidRPr="00196ADF">
        <w:rPr>
          <w:rFonts w:ascii="Arial" w:hAnsi="Arial" w:cs="Arial"/>
        </w:rPr>
        <w:t xml:space="preserve"> </w:t>
      </w:r>
      <w:r w:rsidR="00B65E09" w:rsidRPr="00196ADF">
        <w:rPr>
          <w:rFonts w:ascii="Arial" w:hAnsi="Arial" w:cs="Arial"/>
        </w:rPr>
        <w:t>potrà adottare provvedimento motivato di esenzione dal servizio del personale</w:t>
      </w:r>
      <w:r w:rsidR="00B65E09" w:rsidRPr="007B43FC">
        <w:rPr>
          <w:rFonts w:ascii="Arial" w:hAnsi="Arial" w:cs="Arial"/>
          <w:b/>
        </w:rPr>
        <w:t xml:space="preserve">. </w:t>
      </w:r>
      <w:r w:rsidRPr="007B43FC">
        <w:rPr>
          <w:rFonts w:ascii="Arial" w:hAnsi="Arial" w:cs="Arial"/>
        </w:rPr>
        <w:t>Il periodo di esenzione dal servizio costituisce servizio prestato a tutti gli effetti di legge</w:t>
      </w:r>
      <w:r w:rsidRPr="007B43FC">
        <w:rPr>
          <w:rFonts w:ascii="Arial" w:hAnsi="Arial" w:cs="Arial"/>
          <w:b/>
        </w:rPr>
        <w:t xml:space="preserve">. </w:t>
      </w:r>
      <w:r w:rsidRPr="007B43FC">
        <w:rPr>
          <w:rFonts w:ascii="Arial" w:eastAsia="Calibri" w:hAnsi="Arial" w:cs="Arial"/>
          <w:lang w:eastAsia="it-IT"/>
        </w:rPr>
        <w:t>Tale esenzione sarà disposta dal Dirigente del settore di riferimento previa attestazione del Dirigente del Settore Risorse Umane (doppia firma).</w:t>
      </w:r>
    </w:p>
    <w:p w:rsidR="00C60F3A" w:rsidRPr="00C60F3A" w:rsidRDefault="00C60F3A" w:rsidP="00C60F3A">
      <w:pPr>
        <w:spacing w:before="100" w:beforeAutospacing="1" w:after="100" w:afterAutospacing="1"/>
        <w:ind w:right="-143"/>
        <w:jc w:val="both"/>
        <w:rPr>
          <w:rFonts w:ascii="Arial" w:eastAsia="Calibri" w:hAnsi="Arial" w:cs="Arial"/>
          <w:lang w:eastAsia="it-IT"/>
        </w:rPr>
      </w:pPr>
      <w:r>
        <w:rPr>
          <w:rFonts w:ascii="Arial" w:eastAsia="Calibri" w:hAnsi="Arial" w:cs="Arial"/>
          <w:lang w:eastAsia="it-IT"/>
        </w:rPr>
        <w:t xml:space="preserve">La verifica delle modalità di applicazione del presente accordo avverrà con cadenza settimanale mediante convocazione della delegazione trattante. </w:t>
      </w:r>
    </w:p>
    <w:p w:rsidR="00E8680C" w:rsidRDefault="00E8680C" w:rsidP="000B40CA">
      <w:pPr>
        <w:autoSpaceDE w:val="0"/>
        <w:autoSpaceDN w:val="0"/>
        <w:adjustRightInd w:val="0"/>
        <w:jc w:val="both"/>
        <w:rPr>
          <w:rFonts w:ascii="TimesNewRoman,BoldItalic" w:hAnsi="TimesNewRoman,BoldItalic" w:cs="TimesNewRoman,BoldItalic"/>
          <w:b/>
          <w:bCs/>
          <w:iCs/>
          <w:sz w:val="20"/>
          <w:szCs w:val="20"/>
          <w:highlight w:val="yellow"/>
        </w:rPr>
      </w:pPr>
    </w:p>
    <w:p w:rsidR="00DB2AA0" w:rsidRDefault="00DB2AA0" w:rsidP="000B40CA">
      <w:pPr>
        <w:autoSpaceDE w:val="0"/>
        <w:autoSpaceDN w:val="0"/>
        <w:adjustRightInd w:val="0"/>
        <w:jc w:val="both"/>
        <w:rPr>
          <w:rFonts w:ascii="TimesNewRoman,BoldItalic" w:hAnsi="TimesNewRoman,BoldItalic" w:cs="TimesNewRoman,BoldItalic"/>
          <w:b/>
          <w:bCs/>
          <w:iCs/>
          <w:sz w:val="20"/>
          <w:szCs w:val="20"/>
          <w:highlight w:val="yellow"/>
        </w:rPr>
      </w:pPr>
    </w:p>
    <w:p w:rsidR="00DB2AA0" w:rsidRDefault="00DB2AA0" w:rsidP="000B40CA">
      <w:pPr>
        <w:autoSpaceDE w:val="0"/>
        <w:autoSpaceDN w:val="0"/>
        <w:adjustRightInd w:val="0"/>
        <w:jc w:val="both"/>
        <w:rPr>
          <w:rFonts w:ascii="TimesNewRoman,BoldItalic" w:hAnsi="TimesNewRoman,BoldItalic" w:cs="TimesNewRoman,BoldItalic"/>
          <w:b/>
          <w:bCs/>
          <w:iCs/>
          <w:sz w:val="20"/>
          <w:szCs w:val="20"/>
          <w:highlight w:val="yellow"/>
        </w:rPr>
      </w:pPr>
    </w:p>
    <w:p w:rsidR="00DB2AA0" w:rsidRDefault="00DB2AA0" w:rsidP="000B40CA">
      <w:pPr>
        <w:autoSpaceDE w:val="0"/>
        <w:autoSpaceDN w:val="0"/>
        <w:adjustRightInd w:val="0"/>
        <w:jc w:val="both"/>
        <w:rPr>
          <w:rFonts w:ascii="TimesNewRoman,BoldItalic" w:hAnsi="TimesNewRoman,BoldItalic" w:cs="TimesNewRoman,BoldItalic"/>
          <w:b/>
          <w:bCs/>
          <w:iCs/>
          <w:sz w:val="20"/>
          <w:szCs w:val="20"/>
          <w:highlight w:val="yellow"/>
        </w:rPr>
      </w:pPr>
    </w:p>
    <w:p w:rsidR="00DB2AA0" w:rsidRDefault="00DB2AA0" w:rsidP="000B40CA">
      <w:pPr>
        <w:autoSpaceDE w:val="0"/>
        <w:autoSpaceDN w:val="0"/>
        <w:adjustRightInd w:val="0"/>
        <w:jc w:val="both"/>
        <w:rPr>
          <w:rFonts w:ascii="TimesNewRoman,BoldItalic" w:hAnsi="TimesNewRoman,BoldItalic" w:cs="TimesNewRoman,BoldItalic"/>
          <w:b/>
          <w:bCs/>
          <w:iCs/>
          <w:sz w:val="20"/>
          <w:szCs w:val="20"/>
          <w:highlight w:val="yellow"/>
        </w:rPr>
      </w:pPr>
    </w:p>
    <w:p w:rsidR="00DB2AA0" w:rsidRDefault="00DB2AA0" w:rsidP="000B40CA">
      <w:pPr>
        <w:autoSpaceDE w:val="0"/>
        <w:autoSpaceDN w:val="0"/>
        <w:adjustRightInd w:val="0"/>
        <w:jc w:val="both"/>
        <w:rPr>
          <w:rFonts w:ascii="TimesNewRoman,BoldItalic" w:hAnsi="TimesNewRoman,BoldItalic" w:cs="TimesNewRoman,BoldItalic"/>
          <w:b/>
          <w:bCs/>
          <w:iCs/>
          <w:sz w:val="20"/>
          <w:szCs w:val="20"/>
          <w:highlight w:val="yellow"/>
        </w:rPr>
      </w:pPr>
    </w:p>
    <w:p w:rsidR="00DB2AA0" w:rsidRDefault="00DB2AA0" w:rsidP="000B40CA">
      <w:pPr>
        <w:autoSpaceDE w:val="0"/>
        <w:autoSpaceDN w:val="0"/>
        <w:adjustRightInd w:val="0"/>
        <w:jc w:val="both"/>
        <w:rPr>
          <w:rFonts w:ascii="TimesNewRoman,BoldItalic" w:hAnsi="TimesNewRoman,BoldItalic" w:cs="TimesNewRoman,BoldItalic"/>
          <w:b/>
          <w:bCs/>
          <w:iCs/>
          <w:sz w:val="20"/>
          <w:szCs w:val="20"/>
          <w:highlight w:val="yellow"/>
        </w:rPr>
      </w:pPr>
    </w:p>
    <w:p w:rsidR="00DB2AA0" w:rsidRDefault="00DB2AA0" w:rsidP="000B40CA">
      <w:pPr>
        <w:autoSpaceDE w:val="0"/>
        <w:autoSpaceDN w:val="0"/>
        <w:adjustRightInd w:val="0"/>
        <w:jc w:val="both"/>
        <w:rPr>
          <w:rFonts w:ascii="TimesNewRoman,BoldItalic" w:hAnsi="TimesNewRoman,BoldItalic" w:cs="TimesNewRoman,BoldItalic"/>
          <w:b/>
          <w:bCs/>
          <w:iCs/>
          <w:sz w:val="20"/>
          <w:szCs w:val="20"/>
          <w:highlight w:val="yellow"/>
        </w:rPr>
      </w:pPr>
    </w:p>
    <w:p w:rsidR="00DB2AA0" w:rsidRDefault="00DB2AA0" w:rsidP="000B40CA">
      <w:pPr>
        <w:autoSpaceDE w:val="0"/>
        <w:autoSpaceDN w:val="0"/>
        <w:adjustRightInd w:val="0"/>
        <w:jc w:val="both"/>
        <w:rPr>
          <w:rFonts w:ascii="TimesNewRoman,BoldItalic" w:hAnsi="TimesNewRoman,BoldItalic" w:cs="TimesNewRoman,BoldItalic"/>
          <w:b/>
          <w:bCs/>
          <w:iCs/>
          <w:sz w:val="20"/>
          <w:szCs w:val="20"/>
          <w:highlight w:val="yellow"/>
        </w:rPr>
      </w:pPr>
    </w:p>
    <w:p w:rsidR="00DB2AA0" w:rsidRDefault="00DB2AA0" w:rsidP="000B40CA">
      <w:pPr>
        <w:autoSpaceDE w:val="0"/>
        <w:autoSpaceDN w:val="0"/>
        <w:adjustRightInd w:val="0"/>
        <w:jc w:val="both"/>
        <w:rPr>
          <w:rFonts w:ascii="TimesNewRoman,BoldItalic" w:hAnsi="TimesNewRoman,BoldItalic" w:cs="TimesNewRoman,BoldItalic"/>
          <w:b/>
          <w:bCs/>
          <w:iCs/>
          <w:sz w:val="20"/>
          <w:szCs w:val="20"/>
          <w:highlight w:val="yellow"/>
        </w:rPr>
      </w:pPr>
    </w:p>
    <w:p w:rsidR="00DB2AA0" w:rsidRDefault="00DB2AA0" w:rsidP="000B40CA">
      <w:pPr>
        <w:autoSpaceDE w:val="0"/>
        <w:autoSpaceDN w:val="0"/>
        <w:adjustRightInd w:val="0"/>
        <w:jc w:val="both"/>
        <w:rPr>
          <w:rFonts w:ascii="TimesNewRoman,BoldItalic" w:hAnsi="TimesNewRoman,BoldItalic" w:cs="TimesNewRoman,BoldItalic"/>
          <w:b/>
          <w:bCs/>
          <w:iCs/>
          <w:sz w:val="20"/>
          <w:szCs w:val="20"/>
          <w:highlight w:val="yellow"/>
        </w:rPr>
      </w:pPr>
    </w:p>
    <w:p w:rsidR="00DB2AA0" w:rsidRDefault="00DB2AA0" w:rsidP="000B40CA">
      <w:pPr>
        <w:autoSpaceDE w:val="0"/>
        <w:autoSpaceDN w:val="0"/>
        <w:adjustRightInd w:val="0"/>
        <w:jc w:val="both"/>
        <w:rPr>
          <w:rFonts w:ascii="TimesNewRoman,BoldItalic" w:hAnsi="TimesNewRoman,BoldItalic" w:cs="TimesNewRoman,BoldItalic"/>
          <w:b/>
          <w:bCs/>
          <w:iCs/>
          <w:sz w:val="20"/>
          <w:szCs w:val="20"/>
          <w:highlight w:val="yellow"/>
        </w:rPr>
      </w:pPr>
    </w:p>
    <w:p w:rsidR="00DB2AA0" w:rsidRDefault="00DB2AA0" w:rsidP="000B40CA">
      <w:pPr>
        <w:autoSpaceDE w:val="0"/>
        <w:autoSpaceDN w:val="0"/>
        <w:adjustRightInd w:val="0"/>
        <w:jc w:val="both"/>
        <w:rPr>
          <w:rFonts w:ascii="TimesNewRoman,BoldItalic" w:hAnsi="TimesNewRoman,BoldItalic" w:cs="TimesNewRoman,BoldItalic"/>
          <w:b/>
          <w:bCs/>
          <w:iCs/>
          <w:sz w:val="20"/>
          <w:szCs w:val="20"/>
          <w:highlight w:val="yellow"/>
        </w:rPr>
      </w:pPr>
    </w:p>
    <w:p w:rsidR="00DB2AA0" w:rsidRDefault="00DB2AA0" w:rsidP="000B40CA">
      <w:pPr>
        <w:autoSpaceDE w:val="0"/>
        <w:autoSpaceDN w:val="0"/>
        <w:adjustRightInd w:val="0"/>
        <w:jc w:val="both"/>
        <w:rPr>
          <w:rFonts w:ascii="TimesNewRoman,BoldItalic" w:hAnsi="TimesNewRoman,BoldItalic" w:cs="TimesNewRoman,BoldItalic"/>
          <w:b/>
          <w:bCs/>
          <w:iCs/>
          <w:sz w:val="20"/>
          <w:szCs w:val="20"/>
          <w:highlight w:val="yellow"/>
        </w:rPr>
      </w:pPr>
    </w:p>
    <w:p w:rsidR="00DB2AA0" w:rsidRDefault="00DB2AA0" w:rsidP="000B40CA">
      <w:pPr>
        <w:autoSpaceDE w:val="0"/>
        <w:autoSpaceDN w:val="0"/>
        <w:adjustRightInd w:val="0"/>
        <w:jc w:val="both"/>
        <w:rPr>
          <w:rFonts w:ascii="TimesNewRoman,BoldItalic" w:hAnsi="TimesNewRoman,BoldItalic" w:cs="TimesNewRoman,BoldItalic"/>
          <w:b/>
          <w:bCs/>
          <w:iCs/>
          <w:sz w:val="20"/>
          <w:szCs w:val="20"/>
          <w:highlight w:val="yellow"/>
        </w:rPr>
      </w:pPr>
    </w:p>
    <w:p w:rsidR="00DB2AA0" w:rsidRDefault="00DB2AA0" w:rsidP="000B40CA">
      <w:pPr>
        <w:autoSpaceDE w:val="0"/>
        <w:autoSpaceDN w:val="0"/>
        <w:adjustRightInd w:val="0"/>
        <w:jc w:val="both"/>
        <w:rPr>
          <w:rFonts w:ascii="TimesNewRoman,BoldItalic" w:hAnsi="TimesNewRoman,BoldItalic" w:cs="TimesNewRoman,BoldItalic"/>
          <w:b/>
          <w:bCs/>
          <w:iCs/>
          <w:sz w:val="20"/>
          <w:szCs w:val="20"/>
          <w:highlight w:val="yellow"/>
        </w:rPr>
      </w:pPr>
    </w:p>
    <w:p w:rsidR="00DB2AA0" w:rsidRDefault="00DB2AA0" w:rsidP="000B40CA">
      <w:pPr>
        <w:autoSpaceDE w:val="0"/>
        <w:autoSpaceDN w:val="0"/>
        <w:adjustRightInd w:val="0"/>
        <w:jc w:val="both"/>
        <w:rPr>
          <w:rFonts w:ascii="TimesNewRoman,BoldItalic" w:hAnsi="TimesNewRoman,BoldItalic" w:cs="TimesNewRoman,BoldItalic"/>
          <w:b/>
          <w:bCs/>
          <w:iCs/>
          <w:sz w:val="20"/>
          <w:szCs w:val="20"/>
          <w:highlight w:val="yellow"/>
        </w:rPr>
      </w:pPr>
    </w:p>
    <w:p w:rsidR="00DB2AA0" w:rsidRDefault="00DB2AA0" w:rsidP="000B40CA">
      <w:pPr>
        <w:autoSpaceDE w:val="0"/>
        <w:autoSpaceDN w:val="0"/>
        <w:adjustRightInd w:val="0"/>
        <w:jc w:val="both"/>
        <w:rPr>
          <w:rFonts w:ascii="TimesNewRoman,BoldItalic" w:hAnsi="TimesNewRoman,BoldItalic" w:cs="TimesNewRoman,BoldItalic"/>
          <w:b/>
          <w:bCs/>
          <w:iCs/>
          <w:sz w:val="20"/>
          <w:szCs w:val="20"/>
          <w:highlight w:val="yellow"/>
        </w:rPr>
      </w:pPr>
    </w:p>
    <w:p w:rsidR="00DB2AA0" w:rsidRDefault="00DB2AA0" w:rsidP="000B40CA">
      <w:pPr>
        <w:autoSpaceDE w:val="0"/>
        <w:autoSpaceDN w:val="0"/>
        <w:adjustRightInd w:val="0"/>
        <w:jc w:val="both"/>
        <w:rPr>
          <w:rFonts w:ascii="TimesNewRoman,BoldItalic" w:hAnsi="TimesNewRoman,BoldItalic" w:cs="TimesNewRoman,BoldItalic"/>
          <w:b/>
          <w:bCs/>
          <w:iCs/>
          <w:sz w:val="20"/>
          <w:szCs w:val="20"/>
          <w:highlight w:val="yellow"/>
        </w:rPr>
      </w:pPr>
    </w:p>
    <w:p w:rsidR="00DB2AA0" w:rsidRDefault="00DB2AA0" w:rsidP="000B40CA">
      <w:pPr>
        <w:autoSpaceDE w:val="0"/>
        <w:autoSpaceDN w:val="0"/>
        <w:adjustRightInd w:val="0"/>
        <w:jc w:val="both"/>
        <w:rPr>
          <w:rFonts w:ascii="TimesNewRoman,BoldItalic" w:hAnsi="TimesNewRoman,BoldItalic" w:cs="TimesNewRoman,BoldItalic"/>
          <w:b/>
          <w:bCs/>
          <w:iCs/>
          <w:sz w:val="20"/>
          <w:szCs w:val="20"/>
          <w:highlight w:val="yellow"/>
        </w:rPr>
      </w:pPr>
    </w:p>
    <w:p w:rsidR="00DB2AA0" w:rsidRDefault="00DB2AA0" w:rsidP="000B40CA">
      <w:pPr>
        <w:autoSpaceDE w:val="0"/>
        <w:autoSpaceDN w:val="0"/>
        <w:adjustRightInd w:val="0"/>
        <w:jc w:val="both"/>
        <w:rPr>
          <w:rFonts w:ascii="TimesNewRoman,BoldItalic" w:hAnsi="TimesNewRoman,BoldItalic" w:cs="TimesNewRoman,BoldItalic"/>
          <w:b/>
          <w:bCs/>
          <w:iCs/>
          <w:sz w:val="20"/>
          <w:szCs w:val="20"/>
          <w:highlight w:val="yellow"/>
        </w:rPr>
      </w:pPr>
    </w:p>
    <w:p w:rsidR="00DB2AA0" w:rsidRDefault="00DB2AA0" w:rsidP="000B40CA">
      <w:pPr>
        <w:autoSpaceDE w:val="0"/>
        <w:autoSpaceDN w:val="0"/>
        <w:adjustRightInd w:val="0"/>
        <w:jc w:val="both"/>
        <w:rPr>
          <w:rFonts w:ascii="TimesNewRoman,BoldItalic" w:hAnsi="TimesNewRoman,BoldItalic" w:cs="TimesNewRoman,BoldItalic"/>
          <w:b/>
          <w:bCs/>
          <w:iCs/>
          <w:sz w:val="20"/>
          <w:szCs w:val="20"/>
          <w:highlight w:val="yellow"/>
        </w:rPr>
      </w:pPr>
    </w:p>
    <w:p w:rsidR="00DB2AA0" w:rsidRDefault="00DB2AA0" w:rsidP="000B40CA">
      <w:pPr>
        <w:autoSpaceDE w:val="0"/>
        <w:autoSpaceDN w:val="0"/>
        <w:adjustRightInd w:val="0"/>
        <w:jc w:val="both"/>
        <w:rPr>
          <w:rFonts w:ascii="TimesNewRoman,BoldItalic" w:hAnsi="TimesNewRoman,BoldItalic" w:cs="TimesNewRoman,BoldItalic"/>
          <w:b/>
          <w:bCs/>
          <w:iCs/>
          <w:sz w:val="20"/>
          <w:szCs w:val="20"/>
          <w:highlight w:val="yellow"/>
        </w:rPr>
      </w:pPr>
    </w:p>
    <w:p w:rsidR="00DB2AA0" w:rsidRDefault="00DB2AA0" w:rsidP="000B40CA">
      <w:pPr>
        <w:autoSpaceDE w:val="0"/>
        <w:autoSpaceDN w:val="0"/>
        <w:adjustRightInd w:val="0"/>
        <w:jc w:val="both"/>
        <w:rPr>
          <w:rFonts w:ascii="TimesNewRoman,BoldItalic" w:hAnsi="TimesNewRoman,BoldItalic" w:cs="TimesNewRoman,BoldItalic"/>
          <w:b/>
          <w:bCs/>
          <w:iCs/>
          <w:sz w:val="20"/>
          <w:szCs w:val="20"/>
          <w:highlight w:val="yellow"/>
        </w:rPr>
      </w:pPr>
    </w:p>
    <w:p w:rsidR="00DB2AA0" w:rsidRDefault="00DB2AA0" w:rsidP="000B40CA">
      <w:pPr>
        <w:autoSpaceDE w:val="0"/>
        <w:autoSpaceDN w:val="0"/>
        <w:adjustRightInd w:val="0"/>
        <w:jc w:val="both"/>
        <w:rPr>
          <w:rFonts w:ascii="TimesNewRoman,BoldItalic" w:hAnsi="TimesNewRoman,BoldItalic" w:cs="TimesNewRoman,BoldItalic"/>
          <w:b/>
          <w:bCs/>
          <w:iCs/>
          <w:sz w:val="20"/>
          <w:szCs w:val="20"/>
          <w:highlight w:val="yellow"/>
        </w:rPr>
      </w:pPr>
    </w:p>
    <w:p w:rsidR="00DB2AA0" w:rsidRDefault="00DB2AA0" w:rsidP="000B40CA">
      <w:pPr>
        <w:autoSpaceDE w:val="0"/>
        <w:autoSpaceDN w:val="0"/>
        <w:adjustRightInd w:val="0"/>
        <w:jc w:val="both"/>
        <w:rPr>
          <w:rFonts w:ascii="TimesNewRoman,BoldItalic" w:hAnsi="TimesNewRoman,BoldItalic" w:cs="TimesNewRoman,BoldItalic"/>
          <w:b/>
          <w:bCs/>
          <w:iCs/>
          <w:sz w:val="20"/>
          <w:szCs w:val="20"/>
          <w:highlight w:val="yellow"/>
        </w:rPr>
      </w:pPr>
    </w:p>
    <w:p w:rsidR="00DB2AA0" w:rsidRDefault="00DB2AA0" w:rsidP="000B40CA">
      <w:pPr>
        <w:autoSpaceDE w:val="0"/>
        <w:autoSpaceDN w:val="0"/>
        <w:adjustRightInd w:val="0"/>
        <w:jc w:val="both"/>
        <w:rPr>
          <w:rFonts w:ascii="TimesNewRoman,BoldItalic" w:hAnsi="TimesNewRoman,BoldItalic" w:cs="TimesNewRoman,BoldItalic"/>
          <w:b/>
          <w:bCs/>
          <w:iCs/>
          <w:sz w:val="20"/>
          <w:szCs w:val="20"/>
          <w:highlight w:val="yellow"/>
        </w:rPr>
      </w:pPr>
    </w:p>
    <w:p w:rsidR="00DB2AA0" w:rsidRDefault="00DB2AA0" w:rsidP="000B40CA">
      <w:pPr>
        <w:autoSpaceDE w:val="0"/>
        <w:autoSpaceDN w:val="0"/>
        <w:adjustRightInd w:val="0"/>
        <w:jc w:val="both"/>
        <w:rPr>
          <w:rFonts w:ascii="TimesNewRoman,BoldItalic" w:hAnsi="TimesNewRoman,BoldItalic" w:cs="TimesNewRoman,BoldItalic"/>
          <w:b/>
          <w:bCs/>
          <w:iCs/>
          <w:sz w:val="20"/>
          <w:szCs w:val="20"/>
          <w:highlight w:val="yellow"/>
        </w:rPr>
      </w:pPr>
    </w:p>
    <w:p w:rsidR="00DB2AA0" w:rsidRDefault="00DB2AA0" w:rsidP="000B40CA">
      <w:pPr>
        <w:autoSpaceDE w:val="0"/>
        <w:autoSpaceDN w:val="0"/>
        <w:adjustRightInd w:val="0"/>
        <w:jc w:val="both"/>
        <w:rPr>
          <w:rFonts w:ascii="TimesNewRoman,BoldItalic" w:hAnsi="TimesNewRoman,BoldItalic" w:cs="TimesNewRoman,BoldItalic"/>
          <w:b/>
          <w:bCs/>
          <w:iCs/>
          <w:sz w:val="20"/>
          <w:szCs w:val="20"/>
          <w:highlight w:val="yellow"/>
        </w:rPr>
      </w:pPr>
    </w:p>
    <w:p w:rsidR="00DB2AA0" w:rsidRDefault="00DB2AA0" w:rsidP="000B40CA">
      <w:pPr>
        <w:autoSpaceDE w:val="0"/>
        <w:autoSpaceDN w:val="0"/>
        <w:adjustRightInd w:val="0"/>
        <w:jc w:val="both"/>
        <w:rPr>
          <w:rFonts w:ascii="TimesNewRoman,BoldItalic" w:hAnsi="TimesNewRoman,BoldItalic" w:cs="TimesNewRoman,BoldItalic"/>
          <w:b/>
          <w:bCs/>
          <w:iCs/>
          <w:sz w:val="20"/>
          <w:szCs w:val="20"/>
          <w:highlight w:val="yellow"/>
        </w:rPr>
      </w:pPr>
    </w:p>
    <w:p w:rsidR="00DB2AA0" w:rsidRDefault="00DB2AA0" w:rsidP="000B40CA">
      <w:pPr>
        <w:autoSpaceDE w:val="0"/>
        <w:autoSpaceDN w:val="0"/>
        <w:adjustRightInd w:val="0"/>
        <w:jc w:val="both"/>
        <w:rPr>
          <w:rFonts w:ascii="TimesNewRoman,BoldItalic" w:hAnsi="TimesNewRoman,BoldItalic" w:cs="TimesNewRoman,BoldItalic"/>
          <w:b/>
          <w:bCs/>
          <w:iCs/>
          <w:sz w:val="20"/>
          <w:szCs w:val="20"/>
          <w:highlight w:val="yellow"/>
        </w:rPr>
      </w:pPr>
    </w:p>
    <w:p w:rsidR="00DB2AA0" w:rsidRDefault="00DB2AA0" w:rsidP="000B40CA">
      <w:pPr>
        <w:autoSpaceDE w:val="0"/>
        <w:autoSpaceDN w:val="0"/>
        <w:adjustRightInd w:val="0"/>
        <w:jc w:val="both"/>
        <w:rPr>
          <w:rFonts w:ascii="TimesNewRoman,BoldItalic" w:hAnsi="TimesNewRoman,BoldItalic" w:cs="TimesNewRoman,BoldItalic"/>
          <w:b/>
          <w:bCs/>
          <w:iCs/>
          <w:sz w:val="20"/>
          <w:szCs w:val="20"/>
          <w:highlight w:val="yellow"/>
        </w:rPr>
      </w:pPr>
    </w:p>
    <w:p w:rsidR="00DB2AA0" w:rsidRDefault="00DB2AA0" w:rsidP="000B40CA">
      <w:pPr>
        <w:autoSpaceDE w:val="0"/>
        <w:autoSpaceDN w:val="0"/>
        <w:adjustRightInd w:val="0"/>
        <w:jc w:val="both"/>
        <w:rPr>
          <w:rFonts w:ascii="TimesNewRoman,BoldItalic" w:hAnsi="TimesNewRoman,BoldItalic" w:cs="TimesNewRoman,BoldItalic"/>
          <w:b/>
          <w:bCs/>
          <w:iCs/>
          <w:sz w:val="20"/>
          <w:szCs w:val="20"/>
          <w:highlight w:val="yellow"/>
        </w:rPr>
      </w:pPr>
    </w:p>
    <w:p w:rsidR="00DB2AA0" w:rsidRDefault="00DB2AA0" w:rsidP="000B40CA">
      <w:pPr>
        <w:autoSpaceDE w:val="0"/>
        <w:autoSpaceDN w:val="0"/>
        <w:adjustRightInd w:val="0"/>
        <w:jc w:val="both"/>
        <w:rPr>
          <w:rFonts w:ascii="TimesNewRoman,BoldItalic" w:hAnsi="TimesNewRoman,BoldItalic" w:cs="TimesNewRoman,BoldItalic"/>
          <w:b/>
          <w:bCs/>
          <w:iCs/>
          <w:sz w:val="20"/>
          <w:szCs w:val="20"/>
          <w:highlight w:val="yellow"/>
        </w:rPr>
      </w:pPr>
    </w:p>
    <w:p w:rsidR="00DB2AA0" w:rsidRDefault="00DB2AA0" w:rsidP="000B40CA">
      <w:pPr>
        <w:autoSpaceDE w:val="0"/>
        <w:autoSpaceDN w:val="0"/>
        <w:adjustRightInd w:val="0"/>
        <w:jc w:val="both"/>
        <w:rPr>
          <w:rFonts w:ascii="TimesNewRoman,BoldItalic" w:hAnsi="TimesNewRoman,BoldItalic" w:cs="TimesNewRoman,BoldItalic"/>
          <w:b/>
          <w:bCs/>
          <w:iCs/>
          <w:sz w:val="20"/>
          <w:szCs w:val="20"/>
          <w:highlight w:val="yellow"/>
        </w:rPr>
      </w:pPr>
    </w:p>
    <w:p w:rsidR="00DB2AA0" w:rsidRDefault="00DB2AA0" w:rsidP="000B40CA">
      <w:pPr>
        <w:autoSpaceDE w:val="0"/>
        <w:autoSpaceDN w:val="0"/>
        <w:adjustRightInd w:val="0"/>
        <w:jc w:val="both"/>
        <w:rPr>
          <w:rFonts w:ascii="TimesNewRoman,BoldItalic" w:hAnsi="TimesNewRoman,BoldItalic" w:cs="TimesNewRoman,BoldItalic"/>
          <w:b/>
          <w:bCs/>
          <w:iCs/>
          <w:sz w:val="20"/>
          <w:szCs w:val="20"/>
          <w:highlight w:val="yellow"/>
        </w:rPr>
      </w:pPr>
    </w:p>
    <w:p w:rsidR="00DB2AA0" w:rsidRDefault="00DB2AA0" w:rsidP="000B40CA">
      <w:pPr>
        <w:autoSpaceDE w:val="0"/>
        <w:autoSpaceDN w:val="0"/>
        <w:adjustRightInd w:val="0"/>
        <w:jc w:val="both"/>
        <w:rPr>
          <w:rFonts w:ascii="TimesNewRoman,BoldItalic" w:hAnsi="TimesNewRoman,BoldItalic" w:cs="TimesNewRoman,BoldItalic"/>
          <w:b/>
          <w:bCs/>
          <w:iCs/>
          <w:sz w:val="20"/>
          <w:szCs w:val="20"/>
          <w:highlight w:val="yellow"/>
        </w:rPr>
      </w:pPr>
    </w:p>
    <w:p w:rsidR="00DB2AA0" w:rsidRDefault="00DB2AA0" w:rsidP="000B40CA">
      <w:pPr>
        <w:autoSpaceDE w:val="0"/>
        <w:autoSpaceDN w:val="0"/>
        <w:adjustRightInd w:val="0"/>
        <w:jc w:val="both"/>
        <w:rPr>
          <w:rFonts w:ascii="TimesNewRoman,BoldItalic" w:hAnsi="TimesNewRoman,BoldItalic" w:cs="TimesNewRoman,BoldItalic"/>
          <w:b/>
          <w:bCs/>
          <w:iCs/>
          <w:sz w:val="20"/>
          <w:szCs w:val="20"/>
          <w:highlight w:val="yellow"/>
        </w:rPr>
      </w:pPr>
    </w:p>
    <w:p w:rsidR="00DB2AA0" w:rsidRDefault="00DB2AA0" w:rsidP="000B40CA">
      <w:pPr>
        <w:autoSpaceDE w:val="0"/>
        <w:autoSpaceDN w:val="0"/>
        <w:adjustRightInd w:val="0"/>
        <w:jc w:val="both"/>
        <w:rPr>
          <w:rFonts w:ascii="TimesNewRoman,BoldItalic" w:hAnsi="TimesNewRoman,BoldItalic" w:cs="TimesNewRoman,BoldItalic"/>
          <w:b/>
          <w:bCs/>
          <w:iCs/>
          <w:sz w:val="20"/>
          <w:szCs w:val="20"/>
          <w:highlight w:val="yellow"/>
        </w:rPr>
      </w:pPr>
    </w:p>
    <w:p w:rsidR="00E8680C" w:rsidRDefault="00E8680C" w:rsidP="000B40CA">
      <w:pPr>
        <w:autoSpaceDE w:val="0"/>
        <w:autoSpaceDN w:val="0"/>
        <w:adjustRightInd w:val="0"/>
        <w:jc w:val="both"/>
        <w:rPr>
          <w:rFonts w:ascii="TimesNewRoman,BoldItalic" w:hAnsi="TimesNewRoman,BoldItalic" w:cs="TimesNewRoman,BoldItalic"/>
          <w:b/>
          <w:bCs/>
          <w:iCs/>
          <w:sz w:val="20"/>
          <w:szCs w:val="20"/>
          <w:highlight w:val="yellow"/>
        </w:rPr>
      </w:pPr>
    </w:p>
    <w:p w:rsidR="00E8680C" w:rsidRDefault="00E8680C" w:rsidP="00E8680C">
      <w:pPr>
        <w:autoSpaceDE w:val="0"/>
        <w:autoSpaceDN w:val="0"/>
        <w:adjustRightInd w:val="0"/>
        <w:jc w:val="center"/>
        <w:rPr>
          <w:rFonts w:ascii="TimesNewRoman,BoldItalic" w:hAnsi="TimesNewRoman,BoldItalic" w:cs="TimesNewRoman,BoldItalic"/>
          <w:b/>
          <w:bCs/>
          <w:iCs/>
          <w:color w:val="FF0000"/>
          <w:sz w:val="24"/>
          <w:szCs w:val="24"/>
        </w:rPr>
      </w:pPr>
    </w:p>
    <w:p w:rsidR="00E8680C" w:rsidRDefault="00E8680C" w:rsidP="00E8680C">
      <w:pPr>
        <w:autoSpaceDE w:val="0"/>
        <w:autoSpaceDN w:val="0"/>
        <w:adjustRightInd w:val="0"/>
        <w:jc w:val="center"/>
        <w:rPr>
          <w:rFonts w:ascii="TimesNewRoman,BoldItalic" w:hAnsi="TimesNewRoman,BoldItalic" w:cs="TimesNewRoman,BoldItalic"/>
          <w:b/>
          <w:bCs/>
          <w:iCs/>
          <w:color w:val="FF0000"/>
          <w:sz w:val="24"/>
          <w:szCs w:val="24"/>
        </w:rPr>
      </w:pPr>
    </w:p>
    <w:p w:rsidR="00E8680C" w:rsidRDefault="00E8680C" w:rsidP="00E8680C">
      <w:pPr>
        <w:autoSpaceDE w:val="0"/>
        <w:autoSpaceDN w:val="0"/>
        <w:adjustRightInd w:val="0"/>
        <w:jc w:val="center"/>
        <w:rPr>
          <w:rFonts w:ascii="TimesNewRoman,BoldItalic" w:hAnsi="TimesNewRoman,BoldItalic" w:cs="TimesNewRoman,BoldItalic"/>
          <w:b/>
          <w:bCs/>
          <w:iCs/>
          <w:color w:val="FF0000"/>
          <w:sz w:val="24"/>
          <w:szCs w:val="24"/>
        </w:rPr>
      </w:pPr>
    </w:p>
    <w:p w:rsidR="00E8680C" w:rsidRDefault="00E8680C" w:rsidP="00E8680C">
      <w:pPr>
        <w:autoSpaceDE w:val="0"/>
        <w:autoSpaceDN w:val="0"/>
        <w:adjustRightInd w:val="0"/>
        <w:jc w:val="center"/>
        <w:rPr>
          <w:rFonts w:ascii="TimesNewRoman,BoldItalic" w:hAnsi="TimesNewRoman,BoldItalic" w:cs="TimesNewRoman,BoldItalic"/>
          <w:b/>
          <w:bCs/>
          <w:iCs/>
          <w:color w:val="FF0000"/>
          <w:sz w:val="24"/>
          <w:szCs w:val="24"/>
        </w:rPr>
      </w:pPr>
    </w:p>
    <w:p w:rsidR="00572EAE" w:rsidRDefault="00572EAE" w:rsidP="00E8680C">
      <w:pPr>
        <w:autoSpaceDE w:val="0"/>
        <w:autoSpaceDN w:val="0"/>
        <w:adjustRightInd w:val="0"/>
        <w:jc w:val="center"/>
        <w:rPr>
          <w:rFonts w:ascii="TimesNewRoman,BoldItalic" w:hAnsi="TimesNewRoman,BoldItalic" w:cs="TimesNewRoman,BoldItalic"/>
          <w:b/>
          <w:bCs/>
          <w:iCs/>
          <w:color w:val="FF0000"/>
          <w:sz w:val="24"/>
          <w:szCs w:val="24"/>
        </w:rPr>
      </w:pPr>
    </w:p>
    <w:p w:rsidR="00572EAE" w:rsidRDefault="00572EAE" w:rsidP="00E8680C">
      <w:pPr>
        <w:autoSpaceDE w:val="0"/>
        <w:autoSpaceDN w:val="0"/>
        <w:adjustRightInd w:val="0"/>
        <w:jc w:val="center"/>
        <w:rPr>
          <w:rFonts w:ascii="TimesNewRoman,BoldItalic" w:hAnsi="TimesNewRoman,BoldItalic" w:cs="TimesNewRoman,BoldItalic"/>
          <w:b/>
          <w:bCs/>
          <w:iCs/>
          <w:color w:val="FF0000"/>
          <w:sz w:val="24"/>
          <w:szCs w:val="24"/>
        </w:rPr>
      </w:pPr>
    </w:p>
    <w:p w:rsidR="00572EAE" w:rsidRDefault="00572EAE" w:rsidP="00E8680C">
      <w:pPr>
        <w:autoSpaceDE w:val="0"/>
        <w:autoSpaceDN w:val="0"/>
        <w:adjustRightInd w:val="0"/>
        <w:jc w:val="center"/>
        <w:rPr>
          <w:rFonts w:ascii="TimesNewRoman,BoldItalic" w:hAnsi="TimesNewRoman,BoldItalic" w:cs="TimesNewRoman,BoldItalic"/>
          <w:b/>
          <w:bCs/>
          <w:iCs/>
          <w:color w:val="FF0000"/>
          <w:sz w:val="24"/>
          <w:szCs w:val="24"/>
        </w:rPr>
      </w:pPr>
    </w:p>
    <w:p w:rsidR="00572EAE" w:rsidRDefault="00572EAE" w:rsidP="00E8680C">
      <w:pPr>
        <w:autoSpaceDE w:val="0"/>
        <w:autoSpaceDN w:val="0"/>
        <w:adjustRightInd w:val="0"/>
        <w:jc w:val="center"/>
        <w:rPr>
          <w:rFonts w:ascii="TimesNewRoman,BoldItalic" w:hAnsi="TimesNewRoman,BoldItalic" w:cs="TimesNewRoman,BoldItalic"/>
          <w:b/>
          <w:bCs/>
          <w:iCs/>
          <w:color w:val="FF0000"/>
          <w:sz w:val="24"/>
          <w:szCs w:val="24"/>
        </w:rPr>
      </w:pPr>
    </w:p>
    <w:p w:rsidR="00572EAE" w:rsidRDefault="00572EAE" w:rsidP="00E8680C">
      <w:pPr>
        <w:autoSpaceDE w:val="0"/>
        <w:autoSpaceDN w:val="0"/>
        <w:adjustRightInd w:val="0"/>
        <w:jc w:val="center"/>
        <w:rPr>
          <w:rFonts w:ascii="TimesNewRoman,BoldItalic" w:hAnsi="TimesNewRoman,BoldItalic" w:cs="TimesNewRoman,BoldItalic"/>
          <w:b/>
          <w:bCs/>
          <w:iCs/>
          <w:color w:val="FF0000"/>
          <w:sz w:val="24"/>
          <w:szCs w:val="24"/>
        </w:rPr>
      </w:pPr>
    </w:p>
    <w:p w:rsidR="00E8680C" w:rsidRDefault="00E8680C" w:rsidP="00DB2AA0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Cs/>
          <w:color w:val="FF0000"/>
          <w:sz w:val="24"/>
          <w:szCs w:val="24"/>
        </w:rPr>
      </w:pPr>
    </w:p>
    <w:p w:rsidR="00E8680C" w:rsidRDefault="00E8680C" w:rsidP="00E8680C">
      <w:pPr>
        <w:autoSpaceDE w:val="0"/>
        <w:autoSpaceDN w:val="0"/>
        <w:adjustRightInd w:val="0"/>
        <w:jc w:val="center"/>
        <w:rPr>
          <w:rFonts w:ascii="TimesNewRoman,BoldItalic" w:hAnsi="TimesNewRoman,BoldItalic" w:cs="TimesNewRoman,BoldItalic"/>
          <w:b/>
          <w:bCs/>
          <w:iCs/>
          <w:color w:val="FF0000"/>
          <w:sz w:val="24"/>
          <w:szCs w:val="24"/>
        </w:rPr>
      </w:pPr>
    </w:p>
    <w:p w:rsidR="00E8680C" w:rsidRPr="00E8680C" w:rsidRDefault="00E8680C" w:rsidP="00E8680C">
      <w:pPr>
        <w:autoSpaceDE w:val="0"/>
        <w:autoSpaceDN w:val="0"/>
        <w:adjustRightInd w:val="0"/>
        <w:jc w:val="center"/>
        <w:rPr>
          <w:rFonts w:ascii="TimesNewRoman,BoldItalic" w:hAnsi="TimesNewRoman,BoldItalic" w:cs="TimesNewRoman,BoldItalic"/>
          <w:b/>
          <w:bCs/>
          <w:iCs/>
          <w:color w:val="FF0000"/>
          <w:sz w:val="24"/>
          <w:szCs w:val="24"/>
        </w:rPr>
      </w:pPr>
      <w:r w:rsidRPr="00E8680C">
        <w:rPr>
          <w:rFonts w:ascii="TimesNewRoman,BoldItalic" w:hAnsi="TimesNewRoman,BoldItalic" w:cs="TimesNewRoman,BoldItalic"/>
          <w:b/>
          <w:bCs/>
          <w:iCs/>
          <w:color w:val="FF0000"/>
          <w:sz w:val="24"/>
          <w:szCs w:val="24"/>
        </w:rPr>
        <w:t>NORMATIVA DI RIFERIMENTO</w:t>
      </w:r>
    </w:p>
    <w:p w:rsidR="00E8680C" w:rsidRDefault="00E8680C" w:rsidP="00E8680C">
      <w:pPr>
        <w:autoSpaceDE w:val="0"/>
        <w:autoSpaceDN w:val="0"/>
        <w:adjustRightInd w:val="0"/>
        <w:jc w:val="center"/>
        <w:rPr>
          <w:rFonts w:ascii="TimesNewRoman,BoldItalic" w:hAnsi="TimesNewRoman,BoldItalic" w:cs="TimesNewRoman,BoldItalic"/>
          <w:b/>
          <w:bCs/>
          <w:iCs/>
          <w:sz w:val="20"/>
          <w:szCs w:val="20"/>
          <w:highlight w:val="yellow"/>
        </w:rPr>
      </w:pPr>
    </w:p>
    <w:p w:rsidR="000B40CA" w:rsidRPr="00E8680C" w:rsidRDefault="00F355EF" w:rsidP="000B40CA">
      <w:pPr>
        <w:autoSpaceDE w:val="0"/>
        <w:autoSpaceDN w:val="0"/>
        <w:adjustRightInd w:val="0"/>
        <w:jc w:val="both"/>
        <w:rPr>
          <w:rFonts w:ascii="TimesNewRoman,BoldItalic" w:hAnsi="TimesNewRoman,BoldItalic" w:cs="TimesNewRoman,BoldItalic"/>
          <w:b/>
          <w:bCs/>
          <w:iCs/>
          <w:sz w:val="24"/>
          <w:szCs w:val="24"/>
        </w:rPr>
      </w:pPr>
      <w:r w:rsidRPr="00E8680C">
        <w:rPr>
          <w:rFonts w:ascii="TimesNewRoman,BoldItalic" w:hAnsi="TimesNewRoman,BoldItalic" w:cs="TimesNewRoman,BoldItalic"/>
          <w:b/>
          <w:bCs/>
          <w:iCs/>
          <w:sz w:val="24"/>
          <w:szCs w:val="24"/>
        </w:rPr>
        <w:t xml:space="preserve">DL 17 MARZO, n. 18   -   </w:t>
      </w:r>
      <w:r w:rsidR="000B40CA" w:rsidRPr="00E8680C">
        <w:rPr>
          <w:rFonts w:ascii="TimesNewRoman,BoldItalic" w:hAnsi="TimesNewRoman,BoldItalic" w:cs="TimesNewRoman,BoldItalic"/>
          <w:b/>
          <w:bCs/>
          <w:iCs/>
          <w:sz w:val="24"/>
          <w:szCs w:val="24"/>
        </w:rPr>
        <w:t>Art. 87</w:t>
      </w:r>
    </w:p>
    <w:p w:rsidR="000B40CA" w:rsidRDefault="000B40CA" w:rsidP="000B40CA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  <w:sz w:val="20"/>
          <w:szCs w:val="20"/>
        </w:rPr>
      </w:pPr>
      <w:r w:rsidRPr="00E8680C">
        <w:rPr>
          <w:rFonts w:ascii="TimesNewRoman,Bold" w:hAnsi="TimesNewRoman,Bold" w:cs="TimesNewRoman,Bold"/>
          <w:b/>
          <w:bCs/>
          <w:sz w:val="20"/>
          <w:szCs w:val="20"/>
        </w:rPr>
        <w:t>(</w:t>
      </w:r>
      <w:r w:rsidRPr="00E8680C"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</w:rPr>
        <w:t>Misure straordinarie in materia di lavoro agile e di esenzione dal servizio e di procedure concorsuali</w:t>
      </w:r>
      <w:r w:rsidRPr="00E8680C">
        <w:rPr>
          <w:rFonts w:ascii="TimesNewRoman,Bold" w:hAnsi="TimesNewRoman,Bold" w:cs="TimesNewRoman,Bold"/>
          <w:b/>
          <w:bCs/>
          <w:sz w:val="20"/>
          <w:szCs w:val="20"/>
        </w:rPr>
        <w:t>)</w:t>
      </w:r>
    </w:p>
    <w:p w:rsidR="00093765" w:rsidRDefault="00093765" w:rsidP="000B40CA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0B40CA" w:rsidRDefault="000B40CA" w:rsidP="000B40CA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1. Fino alla cessazione dello stato di emergenza epidemiologica da COVID-2019, ovvero fino ad una data</w:t>
      </w:r>
      <w:r w:rsidR="00093765"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antecedente stabilita con decreto del Presidente del Consiglio dei Ministri su proposta del Ministro per la</w:t>
      </w:r>
      <w:r w:rsidR="00093765"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 xml:space="preserve">pubblica amministrazione, </w:t>
      </w:r>
      <w:r w:rsidRPr="00A8748B">
        <w:rPr>
          <w:rFonts w:ascii="TimesNewRoman" w:hAnsi="TimesNewRoman" w:cs="TimesNewRoman"/>
          <w:b/>
          <w:sz w:val="20"/>
          <w:szCs w:val="20"/>
        </w:rPr>
        <w:t>il lavoro agile è la modalità ordinaria di svolgimento della prestazione lavorativa</w:t>
      </w:r>
      <w:r w:rsidR="00093765"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nelle pubbliche amministrazioni di cui all’articolo 1, comma 2, del decreto legislativo 30 marzo 2001, n. 165,</w:t>
      </w:r>
      <w:r w:rsidR="00093765"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che, conseguentemente:</w:t>
      </w:r>
    </w:p>
    <w:p w:rsidR="000B40CA" w:rsidRDefault="000B40CA" w:rsidP="000B40CA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a) limitano la presenza del personale negli uffici per </w:t>
      </w:r>
      <w:r w:rsidRPr="00A8748B">
        <w:rPr>
          <w:rFonts w:ascii="TimesNewRoman" w:hAnsi="TimesNewRoman" w:cs="TimesNewRoman"/>
          <w:b/>
          <w:sz w:val="20"/>
          <w:szCs w:val="20"/>
        </w:rPr>
        <w:t>assicurare esclusivamente le attività che ritengono</w:t>
      </w:r>
      <w:r w:rsidR="00093765" w:rsidRPr="00A8748B">
        <w:rPr>
          <w:rFonts w:ascii="TimesNewRoman" w:hAnsi="TimesNewRoman" w:cs="TimesNewRoman"/>
          <w:b/>
          <w:sz w:val="20"/>
          <w:szCs w:val="20"/>
        </w:rPr>
        <w:t xml:space="preserve"> </w:t>
      </w:r>
      <w:r w:rsidRPr="00A8748B">
        <w:rPr>
          <w:rFonts w:ascii="TimesNewRoman" w:hAnsi="TimesNewRoman" w:cs="TimesNewRoman"/>
          <w:b/>
          <w:sz w:val="20"/>
          <w:szCs w:val="20"/>
        </w:rPr>
        <w:t>indifferibili e che richiedono necessariamente la presenza</w:t>
      </w:r>
      <w:r>
        <w:rPr>
          <w:rFonts w:ascii="TimesNewRoman" w:hAnsi="TimesNewRoman" w:cs="TimesNewRoman"/>
          <w:sz w:val="20"/>
          <w:szCs w:val="20"/>
        </w:rPr>
        <w:t xml:space="preserve"> sul luogo di lavoro, anche in ragione della gestione</w:t>
      </w:r>
      <w:r w:rsidR="00A8748B"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dell’emergenza;</w:t>
      </w:r>
    </w:p>
    <w:p w:rsidR="000B40CA" w:rsidRDefault="000B40CA" w:rsidP="000B40CA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b) prescindono dagli accordi individuali e dagli obblighi informativi previsti dagli articoli da 18 a 23</w:t>
      </w:r>
      <w:r w:rsidR="00093765"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della legge 22 maggio 2017, n. 81.</w:t>
      </w:r>
    </w:p>
    <w:p w:rsidR="00093765" w:rsidRDefault="00093765" w:rsidP="000B40CA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szCs w:val="20"/>
        </w:rPr>
      </w:pPr>
    </w:p>
    <w:p w:rsidR="000B40CA" w:rsidRDefault="000B40CA" w:rsidP="000B40CA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2. La prestazione lavorativa in lavoro agile può essere svolta anche attraverso strumenti informatici nella</w:t>
      </w:r>
      <w:r w:rsidR="00093765"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disponibilità del dipendente qualora non siano forniti dall’amministrazione. In tali casi l’articolo 18, comma</w:t>
      </w:r>
      <w:r w:rsidR="00093765"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2, della legge 23 maggio 2017, n. 81 non trova applicazione.</w:t>
      </w:r>
    </w:p>
    <w:p w:rsidR="00093765" w:rsidRDefault="00093765" w:rsidP="000B40CA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szCs w:val="20"/>
        </w:rPr>
      </w:pPr>
    </w:p>
    <w:p w:rsidR="000B40CA" w:rsidRDefault="000B40CA" w:rsidP="000B40CA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szCs w:val="20"/>
        </w:rPr>
      </w:pPr>
      <w:r w:rsidRPr="00BC0031">
        <w:rPr>
          <w:rFonts w:ascii="TimesNewRoman" w:hAnsi="TimesNewRoman" w:cs="TimesNewRoman"/>
          <w:sz w:val="20"/>
          <w:szCs w:val="20"/>
        </w:rPr>
        <w:t xml:space="preserve">3. </w:t>
      </w:r>
      <w:r w:rsidRPr="00BC0031">
        <w:rPr>
          <w:rFonts w:ascii="TimesNewRoman" w:hAnsi="TimesNewRoman" w:cs="TimesNewRoman"/>
          <w:b/>
          <w:sz w:val="20"/>
          <w:szCs w:val="20"/>
        </w:rPr>
        <w:t>Qualora non sia possibile ricorrere al lavoro agile</w:t>
      </w:r>
      <w:r w:rsidRPr="00BC0031">
        <w:rPr>
          <w:rFonts w:ascii="TimesNewRoman" w:hAnsi="TimesNewRoman" w:cs="TimesNewRoman"/>
          <w:sz w:val="20"/>
          <w:szCs w:val="20"/>
        </w:rPr>
        <w:t>, anche nella forma semplificata di cui al comma 1,</w:t>
      </w:r>
      <w:r w:rsidR="00093765" w:rsidRPr="00BC0031">
        <w:rPr>
          <w:rFonts w:ascii="TimesNewRoman" w:hAnsi="TimesNewRoman" w:cs="TimesNewRoman"/>
          <w:sz w:val="20"/>
          <w:szCs w:val="20"/>
        </w:rPr>
        <w:t xml:space="preserve"> </w:t>
      </w:r>
      <w:r w:rsidRPr="00BC0031">
        <w:rPr>
          <w:rFonts w:ascii="TimesNewRoman" w:hAnsi="TimesNewRoman" w:cs="TimesNewRoman"/>
          <w:sz w:val="20"/>
          <w:szCs w:val="20"/>
        </w:rPr>
        <w:t xml:space="preserve">lett. b), le amministrazioni utilizzano gli strumenti delle </w:t>
      </w:r>
      <w:r w:rsidRPr="00BC0031">
        <w:rPr>
          <w:rFonts w:ascii="TimesNewRoman" w:hAnsi="TimesNewRoman" w:cs="TimesNewRoman"/>
          <w:b/>
          <w:sz w:val="20"/>
          <w:szCs w:val="20"/>
        </w:rPr>
        <w:t>ferie pregresse, del congedo, della banca ore, della</w:t>
      </w:r>
      <w:r w:rsidR="00093765" w:rsidRPr="00BC0031">
        <w:rPr>
          <w:rFonts w:ascii="TimesNewRoman" w:hAnsi="TimesNewRoman" w:cs="TimesNewRoman"/>
          <w:b/>
          <w:sz w:val="20"/>
          <w:szCs w:val="20"/>
        </w:rPr>
        <w:t xml:space="preserve"> </w:t>
      </w:r>
      <w:r w:rsidRPr="00BC0031">
        <w:rPr>
          <w:rFonts w:ascii="TimesNewRoman" w:hAnsi="TimesNewRoman" w:cs="TimesNewRoman"/>
          <w:b/>
          <w:sz w:val="20"/>
          <w:szCs w:val="20"/>
        </w:rPr>
        <w:t>rotazione e di altri analoghi istituti</w:t>
      </w:r>
      <w:r w:rsidRPr="00BC0031">
        <w:rPr>
          <w:rFonts w:ascii="TimesNewRoman" w:hAnsi="TimesNewRoman" w:cs="TimesNewRoman"/>
          <w:sz w:val="20"/>
          <w:szCs w:val="20"/>
        </w:rPr>
        <w:t xml:space="preserve">, nel rispetto della contrattazione collettiva. </w:t>
      </w:r>
      <w:r w:rsidRPr="00BC0031">
        <w:rPr>
          <w:rFonts w:ascii="TimesNewRoman" w:hAnsi="TimesNewRoman" w:cs="TimesNewRoman"/>
          <w:b/>
          <w:sz w:val="20"/>
          <w:szCs w:val="20"/>
        </w:rPr>
        <w:t>Esperite tali possibilità</w:t>
      </w:r>
      <w:r w:rsidRPr="00BC0031">
        <w:rPr>
          <w:rFonts w:ascii="TimesNewRoman" w:hAnsi="TimesNewRoman" w:cs="TimesNewRoman"/>
          <w:sz w:val="20"/>
          <w:szCs w:val="20"/>
        </w:rPr>
        <w:t xml:space="preserve"> le</w:t>
      </w:r>
      <w:r w:rsidR="0093588E" w:rsidRPr="00BC0031">
        <w:rPr>
          <w:rFonts w:ascii="TimesNewRoman" w:hAnsi="TimesNewRoman" w:cs="TimesNewRoman"/>
          <w:sz w:val="20"/>
          <w:szCs w:val="20"/>
        </w:rPr>
        <w:t xml:space="preserve"> </w:t>
      </w:r>
      <w:r w:rsidRPr="00BC0031">
        <w:rPr>
          <w:rFonts w:ascii="TimesNewRoman" w:hAnsi="TimesNewRoman" w:cs="TimesNewRoman"/>
          <w:sz w:val="20"/>
          <w:szCs w:val="20"/>
        </w:rPr>
        <w:t xml:space="preserve">amministrazioni possono </w:t>
      </w:r>
      <w:r w:rsidRPr="00BC0031">
        <w:rPr>
          <w:rFonts w:ascii="TimesNewRoman" w:hAnsi="TimesNewRoman" w:cs="TimesNewRoman"/>
          <w:b/>
          <w:sz w:val="20"/>
          <w:szCs w:val="20"/>
        </w:rPr>
        <w:t>motivatamente esentare il personale dipendente dal servizio</w:t>
      </w:r>
      <w:r w:rsidRPr="00BC0031">
        <w:rPr>
          <w:rFonts w:ascii="TimesNewRoman" w:hAnsi="TimesNewRoman" w:cs="TimesNewRoman"/>
          <w:sz w:val="20"/>
          <w:szCs w:val="20"/>
        </w:rPr>
        <w:t>. Il periodo di esenzione</w:t>
      </w:r>
      <w:r w:rsidR="00093765" w:rsidRPr="00BC0031">
        <w:rPr>
          <w:rFonts w:ascii="TimesNewRoman" w:hAnsi="TimesNewRoman" w:cs="TimesNewRoman"/>
          <w:sz w:val="20"/>
          <w:szCs w:val="20"/>
        </w:rPr>
        <w:t xml:space="preserve"> </w:t>
      </w:r>
      <w:r w:rsidRPr="00BC0031">
        <w:rPr>
          <w:rFonts w:ascii="TimesNewRoman" w:hAnsi="TimesNewRoman" w:cs="TimesNewRoman"/>
          <w:sz w:val="20"/>
          <w:szCs w:val="20"/>
        </w:rPr>
        <w:t xml:space="preserve">dal servizio costituisce </w:t>
      </w:r>
      <w:r w:rsidRPr="00BC0031">
        <w:rPr>
          <w:rFonts w:ascii="TimesNewRoman" w:hAnsi="TimesNewRoman" w:cs="TimesNewRoman"/>
          <w:b/>
          <w:sz w:val="20"/>
          <w:szCs w:val="20"/>
        </w:rPr>
        <w:t>servizio prestato a tutti gli effetti di legge</w:t>
      </w:r>
      <w:r w:rsidRPr="00BC0031">
        <w:rPr>
          <w:rFonts w:ascii="TimesNewRoman" w:hAnsi="TimesNewRoman" w:cs="TimesNewRoman"/>
          <w:sz w:val="20"/>
          <w:szCs w:val="20"/>
        </w:rPr>
        <w:t xml:space="preserve"> e l'amministrazione non</w:t>
      </w:r>
      <w:r>
        <w:rPr>
          <w:rFonts w:ascii="TimesNewRoman" w:hAnsi="TimesNewRoman" w:cs="TimesNewRoman"/>
          <w:sz w:val="20"/>
          <w:szCs w:val="20"/>
        </w:rPr>
        <w:t xml:space="preserve"> corrisponde</w:t>
      </w:r>
      <w:r w:rsidR="00093765"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l'indennità sostitutiva di mensa, ove prevista. Tale periodo non è computabile nel limite di cui all’articolo 37,</w:t>
      </w:r>
      <w:r w:rsidR="00093765"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terzo comma, del decreto del Presidente della Repubblica 10 gennaio 1957, n. 3.</w:t>
      </w:r>
    </w:p>
    <w:p w:rsidR="00093765" w:rsidRDefault="00E8680C" w:rsidP="000B40CA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</w:t>
      </w:r>
    </w:p>
    <w:p w:rsidR="00572EEB" w:rsidRDefault="00572EEB" w:rsidP="00093765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szCs w:val="20"/>
        </w:rPr>
      </w:pPr>
    </w:p>
    <w:p w:rsidR="00572EEB" w:rsidRPr="00572EEB" w:rsidRDefault="00572EEB" w:rsidP="00572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444444"/>
          <w:sz w:val="24"/>
          <w:szCs w:val="24"/>
          <w:lang w:eastAsia="it-IT"/>
        </w:rPr>
      </w:pPr>
      <w:r w:rsidRPr="00572EEB">
        <w:rPr>
          <w:rFonts w:ascii="Arial" w:eastAsia="Times New Roman" w:hAnsi="Arial" w:cs="Arial"/>
          <w:color w:val="444444"/>
          <w:sz w:val="24"/>
          <w:szCs w:val="24"/>
          <w:lang w:eastAsia="it-IT"/>
        </w:rPr>
        <w:t xml:space="preserve">                               </w:t>
      </w:r>
    </w:p>
    <w:p w:rsidR="00572EEB" w:rsidRPr="00E8680C" w:rsidRDefault="00572EEB" w:rsidP="00572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E8680C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Art. 19 </w:t>
      </w:r>
      <w:r w:rsidR="00A30AD3" w:rsidRPr="00E8680C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 DL 2 MARZO, n. 9</w:t>
      </w:r>
    </w:p>
    <w:p w:rsidR="00572EEB" w:rsidRPr="00572EEB" w:rsidRDefault="00572EEB" w:rsidP="00572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572EEB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</w:t>
      </w:r>
    </w:p>
    <w:p w:rsidR="00572EEB" w:rsidRPr="00572EEB" w:rsidRDefault="00572EEB" w:rsidP="00572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572EEB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           Misure urgenti in materia di pubblico impiego </w:t>
      </w:r>
    </w:p>
    <w:p w:rsidR="00572EEB" w:rsidRPr="00572EEB" w:rsidRDefault="00572EEB" w:rsidP="00572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72EEB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p w:rsidR="00572EEB" w:rsidRPr="00A8748B" w:rsidRDefault="00572EEB" w:rsidP="00572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72EEB">
        <w:rPr>
          <w:rFonts w:ascii="Arial" w:eastAsia="Times New Roman" w:hAnsi="Arial" w:cs="Arial"/>
          <w:sz w:val="20"/>
          <w:szCs w:val="20"/>
          <w:lang w:eastAsia="it-IT"/>
        </w:rPr>
        <w:t xml:space="preserve">  1.  Il  periodo  trascorso  in  </w:t>
      </w:r>
      <w:r w:rsidRPr="00572EEB">
        <w:rPr>
          <w:rFonts w:ascii="Arial" w:eastAsia="Times New Roman" w:hAnsi="Arial" w:cs="Arial"/>
          <w:b/>
          <w:sz w:val="20"/>
          <w:szCs w:val="20"/>
          <w:lang w:eastAsia="it-IT"/>
        </w:rPr>
        <w:t>malattia  o   in   quarantena   con</w:t>
      </w:r>
      <w:r w:rsidRPr="00F114FE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</w:t>
      </w:r>
      <w:r w:rsidRPr="00572EEB">
        <w:rPr>
          <w:rFonts w:ascii="Arial" w:eastAsia="Times New Roman" w:hAnsi="Arial" w:cs="Arial"/>
          <w:b/>
          <w:sz w:val="20"/>
          <w:szCs w:val="20"/>
          <w:lang w:eastAsia="it-IT"/>
        </w:rPr>
        <w:t>sorveglianza attiva,  o  in  permanenza  domiciliare  fiduciaria  con</w:t>
      </w:r>
      <w:r w:rsidRPr="00F114FE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</w:t>
      </w:r>
      <w:r w:rsidRPr="00572EEB">
        <w:rPr>
          <w:rFonts w:ascii="Arial" w:eastAsia="Times New Roman" w:hAnsi="Arial" w:cs="Arial"/>
          <w:b/>
          <w:sz w:val="20"/>
          <w:szCs w:val="20"/>
          <w:lang w:eastAsia="it-IT"/>
        </w:rPr>
        <w:t>sorveglianza attiva,</w:t>
      </w:r>
      <w:r w:rsidRPr="00572EEB">
        <w:rPr>
          <w:rFonts w:ascii="Arial" w:eastAsia="Times New Roman" w:hAnsi="Arial" w:cs="Arial"/>
          <w:sz w:val="20"/>
          <w:szCs w:val="20"/>
          <w:lang w:eastAsia="it-IT"/>
        </w:rPr>
        <w:t xml:space="preserve"> dai  dipendenti  delle  amministrazioni  di  cui</w:t>
      </w:r>
      <w:r w:rsidRPr="00A8748B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572EEB">
        <w:rPr>
          <w:rFonts w:ascii="Arial" w:eastAsia="Times New Roman" w:hAnsi="Arial" w:cs="Arial"/>
          <w:sz w:val="20"/>
          <w:szCs w:val="20"/>
          <w:lang w:eastAsia="it-IT"/>
        </w:rPr>
        <w:t>all'articolo 1, comma 2, del decreto legislativo 30  marzo  2001,  n.</w:t>
      </w:r>
      <w:r w:rsidRPr="00A8748B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572EEB">
        <w:rPr>
          <w:rFonts w:ascii="Arial" w:eastAsia="Times New Roman" w:hAnsi="Arial" w:cs="Arial"/>
          <w:sz w:val="20"/>
          <w:szCs w:val="20"/>
          <w:lang w:eastAsia="it-IT"/>
        </w:rPr>
        <w:t xml:space="preserve">165, dovuta  al  COVID-19,  </w:t>
      </w:r>
      <w:r w:rsidRPr="00572EEB">
        <w:rPr>
          <w:rFonts w:ascii="Arial" w:eastAsia="Times New Roman" w:hAnsi="Arial" w:cs="Arial"/>
          <w:b/>
          <w:sz w:val="20"/>
          <w:szCs w:val="20"/>
          <w:lang w:eastAsia="it-IT"/>
        </w:rPr>
        <w:t>e'  equiparato  al  periodo  di  ricovero</w:t>
      </w:r>
      <w:r w:rsidRPr="00F114FE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</w:t>
      </w:r>
      <w:r w:rsidRPr="00572EEB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ospedaliero. </w:t>
      </w:r>
    </w:p>
    <w:p w:rsidR="00572EEB" w:rsidRPr="00572EEB" w:rsidRDefault="00572EEB" w:rsidP="00572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572EEB" w:rsidRPr="00A8748B" w:rsidRDefault="00572EEB" w:rsidP="00572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72EEB">
        <w:rPr>
          <w:rFonts w:ascii="Arial" w:eastAsia="Times New Roman" w:hAnsi="Arial" w:cs="Arial"/>
          <w:sz w:val="20"/>
          <w:szCs w:val="20"/>
          <w:lang w:eastAsia="it-IT"/>
        </w:rPr>
        <w:t xml:space="preserve">  2. All'articolo 71, comma 1, del decreto-legge 25 giugno  2008,  n.</w:t>
      </w:r>
      <w:r w:rsidRPr="00A8748B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572EEB">
        <w:rPr>
          <w:rFonts w:ascii="Arial" w:eastAsia="Times New Roman" w:hAnsi="Arial" w:cs="Arial"/>
          <w:sz w:val="20"/>
          <w:szCs w:val="20"/>
          <w:lang w:eastAsia="it-IT"/>
        </w:rPr>
        <w:t>112, convertito, con modificazioni, dalla legge  6  agosto  2008,  n.</w:t>
      </w:r>
      <w:r w:rsidRPr="00A8748B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572EEB">
        <w:rPr>
          <w:rFonts w:ascii="Arial" w:eastAsia="Times New Roman" w:hAnsi="Arial" w:cs="Arial"/>
          <w:sz w:val="20"/>
          <w:szCs w:val="20"/>
          <w:lang w:eastAsia="it-IT"/>
        </w:rPr>
        <w:t>133, al primo periodo, dopo le parole  "di  qualunque  durata,"  sono</w:t>
      </w:r>
      <w:r w:rsidRPr="00A8748B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572EEB">
        <w:rPr>
          <w:rFonts w:ascii="Arial" w:eastAsia="Times New Roman" w:hAnsi="Arial" w:cs="Arial"/>
          <w:sz w:val="20"/>
          <w:szCs w:val="20"/>
          <w:lang w:eastAsia="it-IT"/>
        </w:rPr>
        <w:t>aggiunte le seguenti: «ad esclusione di quelli relativi  al  ricovero</w:t>
      </w:r>
      <w:r w:rsidRPr="00A8748B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572EEB">
        <w:rPr>
          <w:rFonts w:ascii="Arial" w:eastAsia="Times New Roman" w:hAnsi="Arial" w:cs="Arial"/>
          <w:sz w:val="20"/>
          <w:szCs w:val="20"/>
          <w:lang w:eastAsia="it-IT"/>
        </w:rPr>
        <w:t>ospedaliero  in  strutture  del  servizio  sanitario  nazionale   per</w:t>
      </w:r>
      <w:r w:rsidRPr="00A8748B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572EEB">
        <w:rPr>
          <w:rFonts w:ascii="Arial" w:eastAsia="Times New Roman" w:hAnsi="Arial" w:cs="Arial"/>
          <w:sz w:val="20"/>
          <w:szCs w:val="20"/>
          <w:lang w:eastAsia="it-IT"/>
        </w:rPr>
        <w:t>l'erogazione delle prestazioni rientranti nei livelli  essenziali  di</w:t>
      </w:r>
      <w:r w:rsidRPr="00A8748B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572EEB">
        <w:rPr>
          <w:rFonts w:ascii="Arial" w:eastAsia="Times New Roman" w:hAnsi="Arial" w:cs="Arial"/>
          <w:sz w:val="20"/>
          <w:szCs w:val="20"/>
          <w:lang w:eastAsia="it-IT"/>
        </w:rPr>
        <w:t xml:space="preserve">assistenza (LEA),». </w:t>
      </w:r>
    </w:p>
    <w:p w:rsidR="00572EEB" w:rsidRPr="00572EEB" w:rsidRDefault="00572EEB" w:rsidP="00572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572EEB" w:rsidRPr="00A8748B" w:rsidRDefault="00572EEB" w:rsidP="00572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72EEB">
        <w:rPr>
          <w:rFonts w:ascii="Arial" w:eastAsia="Times New Roman" w:hAnsi="Arial" w:cs="Arial"/>
          <w:sz w:val="20"/>
          <w:szCs w:val="20"/>
          <w:lang w:eastAsia="it-IT"/>
        </w:rPr>
        <w:t xml:space="preserve">  3. Fuori dei casi previsti dal comma 1, </w:t>
      </w:r>
      <w:r w:rsidRPr="00572EEB">
        <w:rPr>
          <w:rFonts w:ascii="Arial" w:eastAsia="Times New Roman" w:hAnsi="Arial" w:cs="Arial"/>
          <w:b/>
          <w:sz w:val="20"/>
          <w:szCs w:val="20"/>
          <w:lang w:eastAsia="it-IT"/>
        </w:rPr>
        <w:t>i periodi  di  assenza</w:t>
      </w:r>
      <w:r w:rsidRPr="00572EEB">
        <w:rPr>
          <w:rFonts w:ascii="Arial" w:eastAsia="Times New Roman" w:hAnsi="Arial" w:cs="Arial"/>
          <w:sz w:val="20"/>
          <w:szCs w:val="20"/>
          <w:lang w:eastAsia="it-IT"/>
        </w:rPr>
        <w:t xml:space="preserve">  dal</w:t>
      </w:r>
      <w:r w:rsidRPr="00A8748B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572EEB">
        <w:rPr>
          <w:rFonts w:ascii="Arial" w:eastAsia="Times New Roman" w:hAnsi="Arial" w:cs="Arial"/>
          <w:sz w:val="20"/>
          <w:szCs w:val="20"/>
          <w:lang w:eastAsia="it-IT"/>
        </w:rPr>
        <w:t>servizio dei dipendenti delle amministrazioni di cui all'articolo  1,</w:t>
      </w:r>
      <w:r w:rsidRPr="00A8748B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572EEB">
        <w:rPr>
          <w:rFonts w:ascii="Arial" w:eastAsia="Times New Roman" w:hAnsi="Arial" w:cs="Arial"/>
          <w:sz w:val="20"/>
          <w:szCs w:val="20"/>
          <w:lang w:eastAsia="it-IT"/>
        </w:rPr>
        <w:t xml:space="preserve">comma 2, del decreto legislativo 30 marzo 2001, n. 165,  </w:t>
      </w:r>
      <w:r w:rsidRPr="00572EEB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imposti </w:t>
      </w:r>
      <w:r w:rsidRPr="00572EEB">
        <w:rPr>
          <w:rFonts w:ascii="Arial" w:eastAsia="Times New Roman" w:hAnsi="Arial" w:cs="Arial"/>
          <w:sz w:val="20"/>
          <w:szCs w:val="20"/>
          <w:lang w:eastAsia="it-IT"/>
        </w:rPr>
        <w:t xml:space="preserve"> dai</w:t>
      </w:r>
      <w:r w:rsidRPr="00A8748B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572EEB">
        <w:rPr>
          <w:rFonts w:ascii="Arial" w:eastAsia="Times New Roman" w:hAnsi="Arial" w:cs="Arial"/>
          <w:sz w:val="20"/>
          <w:szCs w:val="20"/>
          <w:lang w:eastAsia="it-IT"/>
        </w:rPr>
        <w:t>provvedimenti  di  contenimento  del   fenomeno   epidemiologico   da</w:t>
      </w:r>
      <w:r w:rsidRPr="00A8748B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572EEB">
        <w:rPr>
          <w:rFonts w:ascii="Arial" w:eastAsia="Times New Roman" w:hAnsi="Arial" w:cs="Arial"/>
          <w:sz w:val="20"/>
          <w:szCs w:val="20"/>
          <w:lang w:eastAsia="it-IT"/>
        </w:rPr>
        <w:t>COVID-19,  adottati  ai  sensi  dell'articolo   3,   comma   1,   del</w:t>
      </w:r>
      <w:r w:rsidRPr="00A8748B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572EEB">
        <w:rPr>
          <w:rFonts w:ascii="Arial" w:eastAsia="Times New Roman" w:hAnsi="Arial" w:cs="Arial"/>
          <w:sz w:val="20"/>
          <w:szCs w:val="20"/>
          <w:lang w:eastAsia="it-IT"/>
        </w:rPr>
        <w:t xml:space="preserve">decreto-legge 23 febbraio 2020, n. 6, </w:t>
      </w:r>
      <w:r w:rsidRPr="00572EEB">
        <w:rPr>
          <w:rFonts w:ascii="Arial" w:eastAsia="Times New Roman" w:hAnsi="Arial" w:cs="Arial"/>
          <w:b/>
          <w:sz w:val="20"/>
          <w:szCs w:val="20"/>
          <w:lang w:eastAsia="it-IT"/>
        </w:rPr>
        <w:t>costituiscono servizio prestato</w:t>
      </w:r>
      <w:r w:rsidRPr="00A8748B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</w:t>
      </w:r>
      <w:r w:rsidRPr="00572EEB">
        <w:rPr>
          <w:rFonts w:ascii="Arial" w:eastAsia="Times New Roman" w:hAnsi="Arial" w:cs="Arial"/>
          <w:b/>
          <w:sz w:val="20"/>
          <w:szCs w:val="20"/>
          <w:lang w:eastAsia="it-IT"/>
        </w:rPr>
        <w:t>a tutti gli  effetti  di  legge</w:t>
      </w:r>
      <w:r w:rsidRPr="00572EEB">
        <w:rPr>
          <w:rFonts w:ascii="Arial" w:eastAsia="Times New Roman" w:hAnsi="Arial" w:cs="Arial"/>
          <w:sz w:val="20"/>
          <w:szCs w:val="20"/>
          <w:lang w:eastAsia="it-IT"/>
        </w:rPr>
        <w:t>.  L'Amministrazione  non  corrisponde</w:t>
      </w:r>
      <w:r w:rsidRPr="00A8748B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572EEB">
        <w:rPr>
          <w:rFonts w:ascii="Arial" w:eastAsia="Times New Roman" w:hAnsi="Arial" w:cs="Arial"/>
          <w:sz w:val="20"/>
          <w:szCs w:val="20"/>
          <w:lang w:eastAsia="it-IT"/>
        </w:rPr>
        <w:t xml:space="preserve">l'indennita' sostitutiva di mensa, ove prevista. </w:t>
      </w:r>
    </w:p>
    <w:p w:rsidR="00572EEB" w:rsidRPr="00572EEB" w:rsidRDefault="00572EEB" w:rsidP="00572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572EEB" w:rsidRPr="00A8748B" w:rsidRDefault="00572EEB" w:rsidP="00572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72EEB">
        <w:rPr>
          <w:rFonts w:ascii="Arial" w:eastAsia="Times New Roman" w:hAnsi="Arial" w:cs="Arial"/>
          <w:sz w:val="20"/>
          <w:szCs w:val="20"/>
          <w:lang w:eastAsia="it-IT"/>
        </w:rPr>
        <w:t xml:space="preserve">  4. Per il personale delle Forze di polizia delle Forze armate e del</w:t>
      </w:r>
      <w:r w:rsidRPr="00A8748B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572EEB">
        <w:rPr>
          <w:rFonts w:ascii="Arial" w:eastAsia="Times New Roman" w:hAnsi="Arial" w:cs="Arial"/>
          <w:sz w:val="20"/>
          <w:szCs w:val="20"/>
          <w:lang w:eastAsia="it-IT"/>
        </w:rPr>
        <w:t>Corpo nazionale dei Vigili del fuoco, agli  accertamenti  diagnostici</w:t>
      </w:r>
      <w:r w:rsidRPr="00A8748B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572EEB">
        <w:rPr>
          <w:rFonts w:ascii="Arial" w:eastAsia="Times New Roman" w:hAnsi="Arial" w:cs="Arial"/>
          <w:sz w:val="20"/>
          <w:szCs w:val="20"/>
          <w:lang w:eastAsia="it-IT"/>
        </w:rPr>
        <w:t xml:space="preserve">funzionali all'applicazione delle disposizioni del comma 1 </w:t>
      </w:r>
      <w:r w:rsidR="00A30AD3" w:rsidRPr="00A8748B">
        <w:rPr>
          <w:rFonts w:ascii="Arial" w:eastAsia="Times New Roman" w:hAnsi="Arial" w:cs="Arial"/>
          <w:b/>
          <w:sz w:val="20"/>
          <w:szCs w:val="20"/>
          <w:lang w:eastAsia="it-IT"/>
        </w:rPr>
        <w:t>POSSONO PROVVEDERE</w:t>
      </w:r>
      <w:r w:rsidRPr="00A8748B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572EEB">
        <w:rPr>
          <w:rFonts w:ascii="Arial" w:eastAsia="Times New Roman" w:hAnsi="Arial" w:cs="Arial"/>
          <w:sz w:val="20"/>
          <w:szCs w:val="20"/>
          <w:lang w:eastAsia="it-IT"/>
        </w:rPr>
        <w:t xml:space="preserve">i competenti servizi sanitari. </w:t>
      </w:r>
    </w:p>
    <w:p w:rsidR="00572EEB" w:rsidRPr="00572EEB" w:rsidRDefault="00572EEB" w:rsidP="00572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572EEB" w:rsidRDefault="00572EEB" w:rsidP="00572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72EEB">
        <w:rPr>
          <w:rFonts w:ascii="Arial" w:eastAsia="Times New Roman" w:hAnsi="Arial" w:cs="Arial"/>
          <w:sz w:val="20"/>
          <w:szCs w:val="20"/>
          <w:lang w:eastAsia="it-IT"/>
        </w:rPr>
        <w:t xml:space="preserve">  5. Agli oneri  in  termini  di  fabbisogno  e  indebitamento  netto</w:t>
      </w:r>
      <w:r w:rsidRPr="00A8748B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572EEB">
        <w:rPr>
          <w:rFonts w:ascii="Arial" w:eastAsia="Times New Roman" w:hAnsi="Arial" w:cs="Arial"/>
          <w:sz w:val="20"/>
          <w:szCs w:val="20"/>
          <w:lang w:eastAsia="it-IT"/>
        </w:rPr>
        <w:t xml:space="preserve">derivanti dal comma 2 si provvede ai sensi dell'articolo 36. </w:t>
      </w:r>
    </w:p>
    <w:p w:rsidR="003A6F3A" w:rsidRDefault="003A6F3A" w:rsidP="00572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F61CD0" w:rsidRDefault="00F61CD0" w:rsidP="00572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F61CD0" w:rsidRDefault="00F61CD0" w:rsidP="00572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F61CD0" w:rsidRDefault="00F61CD0" w:rsidP="00572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3A6F3A" w:rsidRPr="00E8680C" w:rsidRDefault="003A6F3A" w:rsidP="00572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b/>
          <w:lang w:eastAsia="it-IT"/>
        </w:rPr>
      </w:pPr>
      <w:r w:rsidRPr="00E8680C">
        <w:rPr>
          <w:rFonts w:ascii="Arial" w:eastAsia="Times New Roman" w:hAnsi="Arial" w:cs="Arial"/>
          <w:b/>
          <w:lang w:eastAsia="it-IT"/>
        </w:rPr>
        <w:lastRenderedPageBreak/>
        <w:t>ACCORDO FRA REGIONE EMILIA ROMAGNA, ANCI, UPI, CGIL, CISL, UIL, FF PP REGIONALI</w:t>
      </w:r>
    </w:p>
    <w:p w:rsidR="003A6F3A" w:rsidRPr="00E8680C" w:rsidRDefault="003A6F3A" w:rsidP="00B84315">
      <w:pPr>
        <w:pStyle w:val="Default"/>
        <w:jc w:val="both"/>
        <w:rPr>
          <w:sz w:val="20"/>
          <w:szCs w:val="20"/>
        </w:rPr>
      </w:pPr>
    </w:p>
    <w:p w:rsidR="003A6F3A" w:rsidRPr="00B60370" w:rsidRDefault="003A6F3A" w:rsidP="00B84315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E8680C">
        <w:rPr>
          <w:rFonts w:ascii="Arial" w:hAnsi="Arial" w:cs="Arial"/>
          <w:b/>
          <w:bCs/>
          <w:sz w:val="20"/>
          <w:szCs w:val="20"/>
        </w:rPr>
        <w:t>4. Riorganizzazione dei servizi e valorizzazione delle risorse umane</w:t>
      </w:r>
      <w:r w:rsidRPr="00B60370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C28C8" w:rsidRPr="00B60370" w:rsidRDefault="007C28C8" w:rsidP="00F61CD0">
      <w:pPr>
        <w:pStyle w:val="Default"/>
        <w:ind w:left="-142" w:right="-143"/>
        <w:jc w:val="both"/>
        <w:rPr>
          <w:rFonts w:ascii="Arial" w:hAnsi="Arial" w:cs="Arial"/>
          <w:sz w:val="20"/>
          <w:szCs w:val="20"/>
        </w:rPr>
      </w:pPr>
    </w:p>
    <w:p w:rsidR="003A6F3A" w:rsidRPr="00B60370" w:rsidRDefault="003A6F3A" w:rsidP="00F61CD0">
      <w:pPr>
        <w:pStyle w:val="Default"/>
        <w:ind w:left="-142" w:right="-143"/>
        <w:jc w:val="both"/>
        <w:rPr>
          <w:rFonts w:ascii="Arial" w:hAnsi="Arial" w:cs="Arial"/>
          <w:sz w:val="20"/>
          <w:szCs w:val="20"/>
        </w:rPr>
      </w:pPr>
      <w:r w:rsidRPr="00B60370">
        <w:rPr>
          <w:rFonts w:ascii="Arial" w:hAnsi="Arial" w:cs="Arial"/>
          <w:sz w:val="20"/>
          <w:szCs w:val="20"/>
        </w:rPr>
        <w:t xml:space="preserve">Tutte le attività amministrative restano aperte limitando la presenza fisica negli uffici alle sole attività strettamente funzionali all’emergenza che non possono essere interrotte o posticipate. </w:t>
      </w:r>
    </w:p>
    <w:p w:rsidR="003A6F3A" w:rsidRPr="00E8680C" w:rsidRDefault="003A6F3A" w:rsidP="00F61CD0">
      <w:pPr>
        <w:pStyle w:val="Default"/>
        <w:ind w:left="-142" w:right="-143"/>
        <w:jc w:val="both"/>
        <w:rPr>
          <w:rFonts w:ascii="Arial" w:hAnsi="Arial" w:cs="Arial"/>
          <w:color w:val="auto"/>
          <w:sz w:val="20"/>
          <w:szCs w:val="20"/>
        </w:rPr>
      </w:pPr>
      <w:r w:rsidRPr="00B60370">
        <w:rPr>
          <w:rFonts w:ascii="Arial" w:hAnsi="Arial" w:cs="Arial"/>
          <w:b/>
          <w:bCs/>
          <w:sz w:val="20"/>
          <w:szCs w:val="20"/>
        </w:rPr>
        <w:t xml:space="preserve">I Dirigenti, </w:t>
      </w:r>
      <w:r w:rsidRPr="00B60370">
        <w:rPr>
          <w:rFonts w:ascii="Arial" w:hAnsi="Arial" w:cs="Arial"/>
          <w:sz w:val="20"/>
          <w:szCs w:val="20"/>
        </w:rPr>
        <w:t xml:space="preserve">nell’esercizio dei propri poteri di organizzazione delle risorse umane di cui all’art. 4 del D.lgs. 165/2000, </w:t>
      </w:r>
      <w:r w:rsidRPr="00B60370">
        <w:rPr>
          <w:rFonts w:ascii="Arial" w:hAnsi="Arial" w:cs="Arial"/>
          <w:b/>
          <w:bCs/>
          <w:sz w:val="20"/>
          <w:szCs w:val="20"/>
        </w:rPr>
        <w:t xml:space="preserve">limitano la presenza del personale negli uffici ai soli casi in cui la presenza fisica sia indispensabile per </w:t>
      </w:r>
      <w:r w:rsidRPr="00E8680C">
        <w:rPr>
          <w:rFonts w:ascii="Arial" w:hAnsi="Arial" w:cs="Arial"/>
          <w:b/>
          <w:bCs/>
          <w:sz w:val="20"/>
          <w:szCs w:val="20"/>
        </w:rPr>
        <w:t>lo svolgimento delle attività collegate all’emergenza o definite indifferibili</w:t>
      </w:r>
      <w:r w:rsidRPr="00E8680C">
        <w:rPr>
          <w:rFonts w:ascii="Arial" w:hAnsi="Arial" w:cs="Arial"/>
          <w:sz w:val="20"/>
          <w:szCs w:val="20"/>
        </w:rPr>
        <w:t xml:space="preserve">. Per tutte le altre attività i dirigenti riprogrammano l’organizzazione del lavoro con il ricorso al lavoro agile e/o forme di rotazione dei dipendenti, anche attraverso ferie pregresse (non maturate nel presente anno in corso), congedi o permessi, per garantire un contingente minimo di personale da porre a presidio di ciascuna attività, assicurando prioritariamente la presenza del </w:t>
      </w:r>
      <w:r w:rsidRPr="00E8680C">
        <w:rPr>
          <w:rFonts w:ascii="Arial" w:hAnsi="Arial" w:cs="Arial"/>
          <w:color w:val="auto"/>
          <w:sz w:val="20"/>
          <w:szCs w:val="20"/>
        </w:rPr>
        <w:t xml:space="preserve">personale con qualifica dirigenziale e/o posizioni organizzative con incarichi dirigenziali in funzione del proprio ruolo di coordinamento. </w:t>
      </w:r>
    </w:p>
    <w:p w:rsidR="007C28C8" w:rsidRPr="00E8680C" w:rsidRDefault="007C28C8" w:rsidP="00F61CD0">
      <w:pPr>
        <w:pStyle w:val="Default"/>
        <w:ind w:left="-142" w:right="-143"/>
        <w:jc w:val="both"/>
        <w:rPr>
          <w:rFonts w:ascii="Arial" w:hAnsi="Arial" w:cs="Arial"/>
          <w:color w:val="auto"/>
          <w:sz w:val="20"/>
          <w:szCs w:val="20"/>
        </w:rPr>
      </w:pPr>
    </w:p>
    <w:p w:rsidR="003A6F3A" w:rsidRPr="00E8680C" w:rsidRDefault="003A6F3A" w:rsidP="00F61CD0">
      <w:pPr>
        <w:pStyle w:val="Default"/>
        <w:ind w:left="-142" w:right="-143"/>
        <w:jc w:val="both"/>
        <w:rPr>
          <w:rFonts w:ascii="Arial" w:hAnsi="Arial" w:cs="Arial"/>
          <w:color w:val="auto"/>
          <w:sz w:val="20"/>
          <w:szCs w:val="20"/>
        </w:rPr>
      </w:pPr>
      <w:r w:rsidRPr="00E8680C">
        <w:rPr>
          <w:rFonts w:ascii="Arial" w:hAnsi="Arial" w:cs="Arial"/>
          <w:color w:val="auto"/>
          <w:sz w:val="20"/>
          <w:szCs w:val="20"/>
        </w:rPr>
        <w:t xml:space="preserve">Ogni amministrazione si impegna, </w:t>
      </w:r>
      <w:r w:rsidRPr="00E8680C">
        <w:rPr>
          <w:rFonts w:ascii="Arial" w:hAnsi="Arial" w:cs="Arial"/>
          <w:color w:val="auto"/>
          <w:sz w:val="20"/>
          <w:szCs w:val="20"/>
          <w:u w:val="single"/>
        </w:rPr>
        <w:t>sentite le organizzazioni sindacali firmatarie del presente accordo</w:t>
      </w:r>
      <w:r w:rsidRPr="00E8680C">
        <w:rPr>
          <w:rFonts w:ascii="Arial" w:hAnsi="Arial" w:cs="Arial"/>
          <w:color w:val="auto"/>
          <w:sz w:val="20"/>
          <w:szCs w:val="20"/>
        </w:rPr>
        <w:t xml:space="preserve">, a: </w:t>
      </w:r>
    </w:p>
    <w:p w:rsidR="007C28C8" w:rsidRPr="00E8680C" w:rsidRDefault="007C28C8" w:rsidP="00F61CD0">
      <w:pPr>
        <w:pStyle w:val="Default"/>
        <w:ind w:left="-142" w:right="-143"/>
        <w:jc w:val="both"/>
        <w:rPr>
          <w:rFonts w:ascii="Arial" w:hAnsi="Arial" w:cs="Arial"/>
          <w:color w:val="auto"/>
          <w:sz w:val="20"/>
          <w:szCs w:val="20"/>
        </w:rPr>
      </w:pPr>
    </w:p>
    <w:p w:rsidR="007C28C8" w:rsidRPr="00E8680C" w:rsidRDefault="003A6F3A" w:rsidP="00F61CD0">
      <w:pPr>
        <w:pStyle w:val="Default"/>
        <w:numPr>
          <w:ilvl w:val="0"/>
          <w:numId w:val="3"/>
        </w:numPr>
        <w:spacing w:after="65"/>
        <w:ind w:left="-142" w:right="-143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E8680C">
        <w:rPr>
          <w:rFonts w:ascii="Arial" w:hAnsi="Arial" w:cs="Arial"/>
          <w:b/>
          <w:color w:val="auto"/>
          <w:sz w:val="20"/>
          <w:szCs w:val="20"/>
        </w:rPr>
        <w:t>individuare tra le proprie attività e funzioni:</w:t>
      </w:r>
    </w:p>
    <w:p w:rsidR="007C28C8" w:rsidRPr="00E8680C" w:rsidRDefault="003A6F3A" w:rsidP="00F61CD0">
      <w:pPr>
        <w:pStyle w:val="Default"/>
        <w:spacing w:after="65"/>
        <w:ind w:left="-142" w:right="-143"/>
        <w:jc w:val="both"/>
        <w:rPr>
          <w:rFonts w:ascii="Arial" w:hAnsi="Arial" w:cs="Arial"/>
          <w:color w:val="auto"/>
          <w:sz w:val="20"/>
          <w:szCs w:val="20"/>
        </w:rPr>
      </w:pPr>
      <w:r w:rsidRPr="00E8680C">
        <w:rPr>
          <w:rFonts w:ascii="Arial" w:hAnsi="Arial" w:cs="Arial"/>
          <w:color w:val="auto"/>
          <w:sz w:val="20"/>
          <w:szCs w:val="20"/>
        </w:rPr>
        <w:t xml:space="preserve">− quelle strettamente funzionali all’emergenza da presidiare in presenza e/o a distanza; </w:t>
      </w:r>
    </w:p>
    <w:p w:rsidR="003A6F3A" w:rsidRPr="00E8680C" w:rsidRDefault="003A6F3A" w:rsidP="00F61CD0">
      <w:pPr>
        <w:pStyle w:val="Default"/>
        <w:spacing w:after="65"/>
        <w:ind w:left="-142" w:right="-143"/>
        <w:jc w:val="both"/>
        <w:rPr>
          <w:rFonts w:ascii="Arial" w:hAnsi="Arial" w:cs="Arial"/>
          <w:color w:val="auto"/>
          <w:sz w:val="20"/>
          <w:szCs w:val="20"/>
        </w:rPr>
      </w:pPr>
      <w:r w:rsidRPr="00E8680C">
        <w:rPr>
          <w:rFonts w:ascii="Arial" w:hAnsi="Arial" w:cs="Arial"/>
          <w:color w:val="auto"/>
          <w:sz w:val="20"/>
          <w:szCs w:val="20"/>
        </w:rPr>
        <w:t xml:space="preserve">− quelle ordinarie per le quali è possibile proseguire le attività con modalità a distanza </w:t>
      </w:r>
    </w:p>
    <w:p w:rsidR="003A6F3A" w:rsidRPr="00E8680C" w:rsidRDefault="003A6F3A" w:rsidP="00F61CD0">
      <w:pPr>
        <w:pStyle w:val="Default"/>
        <w:spacing w:after="65"/>
        <w:ind w:left="-142" w:right="-143"/>
        <w:jc w:val="both"/>
        <w:rPr>
          <w:rFonts w:ascii="Arial" w:hAnsi="Arial" w:cs="Arial"/>
          <w:color w:val="auto"/>
          <w:sz w:val="20"/>
          <w:szCs w:val="20"/>
        </w:rPr>
      </w:pPr>
      <w:r w:rsidRPr="00E8680C">
        <w:rPr>
          <w:rFonts w:ascii="Arial" w:hAnsi="Arial" w:cs="Arial"/>
          <w:color w:val="auto"/>
          <w:sz w:val="20"/>
          <w:szCs w:val="20"/>
        </w:rPr>
        <w:t xml:space="preserve">− quelle straordinarie, o non necessarie, per le quali possono essere previste attività sostitutive quali piani di recupero di attività pregresse da completare; </w:t>
      </w:r>
    </w:p>
    <w:p w:rsidR="003A6F3A" w:rsidRPr="00E8680C" w:rsidRDefault="003A6F3A" w:rsidP="00F61CD0">
      <w:pPr>
        <w:pStyle w:val="Default"/>
        <w:spacing w:after="65"/>
        <w:ind w:left="-142" w:right="-143"/>
        <w:jc w:val="both"/>
        <w:rPr>
          <w:rFonts w:ascii="Arial" w:hAnsi="Arial" w:cs="Arial"/>
          <w:color w:val="auto"/>
          <w:sz w:val="20"/>
          <w:szCs w:val="20"/>
        </w:rPr>
      </w:pPr>
      <w:r w:rsidRPr="00E8680C">
        <w:rPr>
          <w:rFonts w:ascii="Arial" w:hAnsi="Arial" w:cs="Arial"/>
          <w:color w:val="auto"/>
          <w:sz w:val="20"/>
          <w:szCs w:val="20"/>
        </w:rPr>
        <w:t xml:space="preserve">− i servizi e le attività che devono essere sospese; </w:t>
      </w:r>
    </w:p>
    <w:p w:rsidR="003A6F3A" w:rsidRPr="00E8680C" w:rsidRDefault="003A6F3A" w:rsidP="00F61CD0">
      <w:pPr>
        <w:pStyle w:val="Default"/>
        <w:ind w:left="-142" w:right="-143"/>
        <w:jc w:val="both"/>
        <w:rPr>
          <w:rFonts w:ascii="Arial" w:hAnsi="Arial" w:cs="Arial"/>
          <w:color w:val="auto"/>
          <w:sz w:val="20"/>
          <w:szCs w:val="20"/>
        </w:rPr>
      </w:pPr>
      <w:r w:rsidRPr="00E8680C">
        <w:rPr>
          <w:rFonts w:ascii="Arial" w:hAnsi="Arial" w:cs="Arial"/>
          <w:color w:val="auto"/>
          <w:sz w:val="20"/>
          <w:szCs w:val="20"/>
        </w:rPr>
        <w:t xml:space="preserve">− le eventuali attività da potenziare con risorse umane meno oberate di lavoro nel momento dell’emergenza, salvo prevedere l’approvvigionamento di servizi dall’esterno; </w:t>
      </w:r>
    </w:p>
    <w:p w:rsidR="003A6F3A" w:rsidRPr="00E8680C" w:rsidRDefault="003A6F3A" w:rsidP="00F61CD0">
      <w:pPr>
        <w:pStyle w:val="Default"/>
        <w:ind w:left="-142" w:right="-143"/>
        <w:jc w:val="both"/>
        <w:rPr>
          <w:rFonts w:ascii="Arial" w:hAnsi="Arial" w:cs="Arial"/>
          <w:color w:val="auto"/>
          <w:sz w:val="20"/>
          <w:szCs w:val="20"/>
        </w:rPr>
      </w:pPr>
    </w:p>
    <w:p w:rsidR="007C28C8" w:rsidRPr="00E8680C" w:rsidRDefault="003A6F3A" w:rsidP="00F61CD0">
      <w:pPr>
        <w:pStyle w:val="Default"/>
        <w:numPr>
          <w:ilvl w:val="0"/>
          <w:numId w:val="3"/>
        </w:numPr>
        <w:spacing w:after="66"/>
        <w:ind w:left="-142" w:right="-143"/>
        <w:jc w:val="both"/>
        <w:rPr>
          <w:rFonts w:ascii="Arial" w:hAnsi="Arial" w:cs="Arial"/>
          <w:color w:val="auto"/>
          <w:sz w:val="20"/>
          <w:szCs w:val="20"/>
        </w:rPr>
      </w:pPr>
      <w:r w:rsidRPr="00E8680C">
        <w:rPr>
          <w:rFonts w:ascii="Arial" w:hAnsi="Arial" w:cs="Arial"/>
          <w:b/>
          <w:bCs/>
          <w:color w:val="auto"/>
          <w:sz w:val="20"/>
          <w:szCs w:val="20"/>
        </w:rPr>
        <w:t>Individuare il personale che:</w:t>
      </w:r>
    </w:p>
    <w:p w:rsidR="003A6F3A" w:rsidRPr="00E8680C" w:rsidRDefault="003A6F3A" w:rsidP="00F61CD0">
      <w:pPr>
        <w:pStyle w:val="Default"/>
        <w:spacing w:after="66"/>
        <w:ind w:left="-142" w:right="-143"/>
        <w:jc w:val="both"/>
        <w:rPr>
          <w:rFonts w:ascii="Arial" w:hAnsi="Arial" w:cs="Arial"/>
          <w:color w:val="auto"/>
          <w:sz w:val="20"/>
          <w:szCs w:val="20"/>
        </w:rPr>
      </w:pPr>
      <w:r w:rsidRPr="00E8680C">
        <w:rPr>
          <w:rFonts w:ascii="Arial" w:hAnsi="Arial" w:cs="Arial"/>
          <w:color w:val="auto"/>
          <w:sz w:val="20"/>
          <w:szCs w:val="20"/>
        </w:rPr>
        <w:t xml:space="preserve">− deve lavorare con modalità agili a distanza (Telelavoratori, Smart workers ordinari, smart workers straordinari); </w:t>
      </w:r>
    </w:p>
    <w:p w:rsidR="003A6F3A" w:rsidRPr="00E8680C" w:rsidRDefault="003A6F3A" w:rsidP="00F61CD0">
      <w:pPr>
        <w:pStyle w:val="Default"/>
        <w:ind w:left="-142" w:right="-143"/>
        <w:jc w:val="both"/>
        <w:rPr>
          <w:rFonts w:ascii="Arial" w:hAnsi="Arial" w:cs="Arial"/>
          <w:color w:val="auto"/>
          <w:sz w:val="20"/>
          <w:szCs w:val="20"/>
        </w:rPr>
      </w:pPr>
      <w:r w:rsidRPr="00E8680C">
        <w:rPr>
          <w:rFonts w:ascii="Arial" w:hAnsi="Arial" w:cs="Arial"/>
          <w:color w:val="auto"/>
          <w:sz w:val="20"/>
          <w:szCs w:val="20"/>
        </w:rPr>
        <w:t xml:space="preserve">− deve necessariamente, anche a turno e in locali separati, recarsi in ufficio per svolgere le proprie attività connesse a funzioni legate all’emergenza o comunque non rinunciabili; </w:t>
      </w:r>
    </w:p>
    <w:p w:rsidR="003A6F3A" w:rsidRPr="00E8680C" w:rsidRDefault="003A6F3A" w:rsidP="00F61CD0">
      <w:pPr>
        <w:pStyle w:val="Default"/>
        <w:ind w:left="-142" w:right="-143"/>
        <w:jc w:val="both"/>
        <w:rPr>
          <w:rFonts w:ascii="Arial" w:hAnsi="Arial" w:cs="Arial"/>
          <w:color w:val="auto"/>
          <w:sz w:val="20"/>
          <w:szCs w:val="20"/>
        </w:rPr>
      </w:pPr>
    </w:p>
    <w:p w:rsidR="003A6F3A" w:rsidRPr="00E8680C" w:rsidRDefault="003A6F3A" w:rsidP="00F61CD0">
      <w:pPr>
        <w:pStyle w:val="Default"/>
        <w:ind w:left="-142" w:right="-143"/>
        <w:jc w:val="both"/>
        <w:rPr>
          <w:rFonts w:ascii="Arial" w:hAnsi="Arial" w:cs="Arial"/>
          <w:color w:val="auto"/>
          <w:sz w:val="20"/>
          <w:szCs w:val="20"/>
        </w:rPr>
      </w:pPr>
      <w:r w:rsidRPr="00E8680C">
        <w:rPr>
          <w:rFonts w:ascii="Arial" w:hAnsi="Arial" w:cs="Arial"/>
          <w:color w:val="auto"/>
          <w:sz w:val="20"/>
          <w:szCs w:val="20"/>
        </w:rPr>
        <w:t xml:space="preserve">Sulla base dei </w:t>
      </w:r>
      <w:r w:rsidRPr="00E8680C">
        <w:rPr>
          <w:rFonts w:ascii="Arial" w:hAnsi="Arial" w:cs="Arial"/>
          <w:b/>
          <w:color w:val="auto"/>
          <w:sz w:val="20"/>
          <w:szCs w:val="20"/>
        </w:rPr>
        <w:t>nuovi programmi di lavoro i Dirigenti</w:t>
      </w:r>
      <w:r w:rsidRPr="00E8680C">
        <w:rPr>
          <w:rFonts w:ascii="Arial" w:hAnsi="Arial" w:cs="Arial"/>
          <w:color w:val="auto"/>
          <w:sz w:val="20"/>
          <w:szCs w:val="20"/>
        </w:rPr>
        <w:t xml:space="preserve">, ove in possesso delle necessarie informazioni, sono tenuti a: </w:t>
      </w:r>
    </w:p>
    <w:p w:rsidR="002A7864" w:rsidRPr="00E8680C" w:rsidRDefault="002A7864" w:rsidP="00F61CD0">
      <w:pPr>
        <w:pStyle w:val="Default"/>
        <w:ind w:left="-142" w:right="-143"/>
        <w:jc w:val="both"/>
        <w:rPr>
          <w:rFonts w:ascii="Arial" w:hAnsi="Arial" w:cs="Arial"/>
          <w:color w:val="auto"/>
          <w:sz w:val="20"/>
          <w:szCs w:val="20"/>
        </w:rPr>
      </w:pPr>
    </w:p>
    <w:p w:rsidR="007C28C8" w:rsidRPr="00E8680C" w:rsidRDefault="003A6F3A" w:rsidP="00F61CD0">
      <w:pPr>
        <w:pStyle w:val="Default"/>
        <w:numPr>
          <w:ilvl w:val="0"/>
          <w:numId w:val="4"/>
        </w:numPr>
        <w:spacing w:after="66"/>
        <w:ind w:left="-142" w:right="-143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E8680C">
        <w:rPr>
          <w:rFonts w:ascii="Arial" w:hAnsi="Arial" w:cs="Arial"/>
          <w:b/>
          <w:color w:val="auto"/>
          <w:sz w:val="20"/>
          <w:szCs w:val="20"/>
        </w:rPr>
        <w:t>disporre il divieto di recarsi sul posto di lavoro:</w:t>
      </w:r>
    </w:p>
    <w:p w:rsidR="003A6F3A" w:rsidRPr="00E8680C" w:rsidRDefault="003A6F3A" w:rsidP="00F61CD0">
      <w:pPr>
        <w:pStyle w:val="Default"/>
        <w:spacing w:after="66"/>
        <w:ind w:left="-142" w:right="-143"/>
        <w:jc w:val="both"/>
        <w:rPr>
          <w:rFonts w:ascii="Arial" w:hAnsi="Arial" w:cs="Arial"/>
          <w:color w:val="auto"/>
          <w:sz w:val="20"/>
          <w:szCs w:val="20"/>
        </w:rPr>
      </w:pPr>
      <w:r w:rsidRPr="00E8680C">
        <w:rPr>
          <w:rFonts w:ascii="Arial" w:hAnsi="Arial" w:cs="Arial"/>
          <w:color w:val="auto"/>
          <w:sz w:val="20"/>
          <w:szCs w:val="20"/>
        </w:rPr>
        <w:t xml:space="preserve">− di tutti i dipendenti affetti da patologie croniche, con multimorbilità o rilevanti disabilità (Art. 2, comma 1, lett. b) DPCM 4 marzo 2020) </w:t>
      </w:r>
    </w:p>
    <w:p w:rsidR="003A6F3A" w:rsidRPr="00E8680C" w:rsidRDefault="003A6F3A" w:rsidP="00F61CD0">
      <w:pPr>
        <w:pStyle w:val="Default"/>
        <w:spacing w:after="66"/>
        <w:ind w:left="-142" w:right="-143"/>
        <w:jc w:val="both"/>
        <w:rPr>
          <w:rFonts w:ascii="Arial" w:hAnsi="Arial" w:cs="Arial"/>
          <w:color w:val="auto"/>
          <w:sz w:val="20"/>
          <w:szCs w:val="20"/>
        </w:rPr>
      </w:pPr>
      <w:r w:rsidRPr="00E8680C">
        <w:rPr>
          <w:rFonts w:ascii="Arial" w:hAnsi="Arial" w:cs="Arial"/>
          <w:color w:val="auto"/>
          <w:sz w:val="20"/>
          <w:szCs w:val="20"/>
        </w:rPr>
        <w:t xml:space="preserve">− di tutti i dipendenti con sintomatologia da infezione respiratoria e febbre maggiore di 37,5° (art. 1, comma b) del DPCM 8 marzo 2020); </w:t>
      </w:r>
    </w:p>
    <w:p w:rsidR="003A6F3A" w:rsidRPr="00E8680C" w:rsidRDefault="003A6F3A" w:rsidP="00F61CD0">
      <w:pPr>
        <w:pStyle w:val="Default"/>
        <w:ind w:left="-142" w:right="-143"/>
        <w:jc w:val="both"/>
        <w:rPr>
          <w:rFonts w:ascii="Arial" w:hAnsi="Arial" w:cs="Arial"/>
          <w:color w:val="auto"/>
          <w:sz w:val="20"/>
          <w:szCs w:val="20"/>
        </w:rPr>
      </w:pPr>
      <w:r w:rsidRPr="00E8680C">
        <w:rPr>
          <w:rFonts w:ascii="Arial" w:hAnsi="Arial" w:cs="Arial"/>
          <w:color w:val="auto"/>
          <w:sz w:val="20"/>
          <w:szCs w:val="20"/>
        </w:rPr>
        <w:t xml:space="preserve">− di tutti i dipendenti per i quali il DSP (Dipartimento di Sanità pubblica) ha disposto misure di quarantena (art.1, comma c) del DPCM 8 marzo 2020) </w:t>
      </w:r>
    </w:p>
    <w:p w:rsidR="003A6F3A" w:rsidRPr="00E8680C" w:rsidRDefault="003A6F3A" w:rsidP="00F61CD0">
      <w:pPr>
        <w:pStyle w:val="Default"/>
        <w:ind w:left="-142" w:right="-143"/>
        <w:jc w:val="both"/>
        <w:rPr>
          <w:rFonts w:ascii="Arial" w:hAnsi="Arial" w:cs="Arial"/>
          <w:color w:val="auto"/>
          <w:sz w:val="20"/>
          <w:szCs w:val="20"/>
        </w:rPr>
      </w:pPr>
    </w:p>
    <w:p w:rsidR="003A6F3A" w:rsidRPr="00E8680C" w:rsidRDefault="003A6F3A" w:rsidP="00F61CD0">
      <w:pPr>
        <w:pStyle w:val="Default"/>
        <w:numPr>
          <w:ilvl w:val="0"/>
          <w:numId w:val="4"/>
        </w:numPr>
        <w:spacing w:after="66"/>
        <w:ind w:left="-142" w:right="-143"/>
        <w:jc w:val="both"/>
        <w:rPr>
          <w:rFonts w:ascii="Arial" w:hAnsi="Arial" w:cs="Arial"/>
          <w:color w:val="auto"/>
          <w:sz w:val="20"/>
          <w:szCs w:val="20"/>
        </w:rPr>
      </w:pPr>
      <w:r w:rsidRPr="00E8680C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 xml:space="preserve">Individuare il personale che, </w:t>
      </w:r>
      <w:r w:rsidRPr="00E8680C">
        <w:rPr>
          <w:rFonts w:ascii="Arial" w:hAnsi="Arial" w:cs="Arial"/>
          <w:i/>
          <w:iCs/>
          <w:color w:val="auto"/>
          <w:sz w:val="20"/>
          <w:szCs w:val="20"/>
        </w:rPr>
        <w:t>anche se titolare di autorizzazione al telelavoro o smart working</w:t>
      </w:r>
      <w:r w:rsidRPr="00E8680C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>, deve essere collocato, anche a rotazione, in congedo o ferie o permesso, sulla base delle seguenti valutazioni delle posizioni individuali, e comunque in applicazione del CCNL:</w:t>
      </w:r>
    </w:p>
    <w:p w:rsidR="003A6F3A" w:rsidRPr="00E8680C" w:rsidRDefault="003A6F3A" w:rsidP="00F61CD0">
      <w:pPr>
        <w:pStyle w:val="Default"/>
        <w:spacing w:after="66"/>
        <w:ind w:left="-142" w:right="-143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E8680C">
        <w:rPr>
          <w:rFonts w:ascii="Arial" w:hAnsi="Arial" w:cs="Arial"/>
          <w:i/>
          <w:color w:val="auto"/>
          <w:sz w:val="20"/>
          <w:szCs w:val="20"/>
        </w:rPr>
        <w:t xml:space="preserve">− </w:t>
      </w:r>
      <w:r w:rsidRPr="00E8680C">
        <w:rPr>
          <w:rFonts w:ascii="Arial" w:hAnsi="Arial" w:cs="Arial"/>
          <w:i/>
          <w:iCs/>
          <w:color w:val="auto"/>
          <w:sz w:val="20"/>
          <w:szCs w:val="20"/>
        </w:rPr>
        <w:t xml:space="preserve">Cumulo ferie pregresse (vedi sopra) non godute; </w:t>
      </w:r>
    </w:p>
    <w:p w:rsidR="003A6F3A" w:rsidRPr="00E8680C" w:rsidRDefault="003A6F3A" w:rsidP="00F61CD0">
      <w:pPr>
        <w:pStyle w:val="Default"/>
        <w:spacing w:after="66"/>
        <w:ind w:left="-142" w:right="-143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E8680C">
        <w:rPr>
          <w:rFonts w:ascii="Arial" w:hAnsi="Arial" w:cs="Arial"/>
          <w:i/>
          <w:color w:val="auto"/>
          <w:sz w:val="20"/>
          <w:szCs w:val="20"/>
        </w:rPr>
        <w:t xml:space="preserve">− </w:t>
      </w:r>
      <w:r w:rsidRPr="00E8680C">
        <w:rPr>
          <w:rFonts w:ascii="Arial" w:hAnsi="Arial" w:cs="Arial"/>
          <w:i/>
          <w:iCs/>
          <w:color w:val="auto"/>
          <w:sz w:val="20"/>
          <w:szCs w:val="20"/>
        </w:rPr>
        <w:t xml:space="preserve">Banca delle ore o altri istituti comunque denominati; </w:t>
      </w:r>
    </w:p>
    <w:p w:rsidR="003A6F3A" w:rsidRPr="00E8680C" w:rsidRDefault="003A6F3A" w:rsidP="00F61CD0">
      <w:pPr>
        <w:pStyle w:val="Default"/>
        <w:spacing w:after="66"/>
        <w:ind w:left="-142" w:right="-143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E8680C">
        <w:rPr>
          <w:rFonts w:ascii="Arial" w:hAnsi="Arial" w:cs="Arial"/>
          <w:i/>
          <w:color w:val="auto"/>
          <w:sz w:val="20"/>
          <w:szCs w:val="20"/>
        </w:rPr>
        <w:t xml:space="preserve">− Montanti permessi ordinari disponibili; </w:t>
      </w:r>
    </w:p>
    <w:p w:rsidR="00B84315" w:rsidRPr="00E8680C" w:rsidRDefault="003A6F3A" w:rsidP="00F61CD0">
      <w:pPr>
        <w:pStyle w:val="Default"/>
        <w:ind w:left="-142" w:right="-143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E8680C">
        <w:rPr>
          <w:rFonts w:ascii="Arial" w:hAnsi="Arial" w:cs="Arial"/>
          <w:i/>
          <w:color w:val="auto"/>
          <w:sz w:val="20"/>
          <w:szCs w:val="20"/>
        </w:rPr>
        <w:t xml:space="preserve">− Congedi straordinari; </w:t>
      </w:r>
    </w:p>
    <w:p w:rsidR="00B84315" w:rsidRPr="00E8680C" w:rsidRDefault="00B84315" w:rsidP="00F61CD0">
      <w:pPr>
        <w:ind w:left="-142" w:right="-143"/>
        <w:rPr>
          <w:i/>
          <w:sz w:val="20"/>
          <w:szCs w:val="20"/>
        </w:rPr>
      </w:pPr>
    </w:p>
    <w:p w:rsidR="00B84315" w:rsidRPr="00B60370" w:rsidRDefault="007C28C8" w:rsidP="00F61CD0">
      <w:pPr>
        <w:tabs>
          <w:tab w:val="left" w:pos="3194"/>
        </w:tabs>
        <w:ind w:left="-142" w:right="-143"/>
        <w:jc w:val="both"/>
        <w:rPr>
          <w:rFonts w:ascii="Arial" w:hAnsi="Arial" w:cs="Arial"/>
          <w:sz w:val="20"/>
          <w:szCs w:val="20"/>
        </w:rPr>
      </w:pPr>
      <w:r w:rsidRPr="00E8680C">
        <w:rPr>
          <w:rFonts w:ascii="Arial" w:hAnsi="Arial" w:cs="Arial"/>
          <w:sz w:val="20"/>
          <w:szCs w:val="20"/>
        </w:rPr>
        <w:t>S</w:t>
      </w:r>
      <w:r w:rsidR="003A6F3A" w:rsidRPr="00E8680C">
        <w:rPr>
          <w:rFonts w:ascii="Arial" w:hAnsi="Arial" w:cs="Arial"/>
          <w:sz w:val="20"/>
          <w:szCs w:val="20"/>
        </w:rPr>
        <w:t xml:space="preserve">i potranno valutare con flessibilità eventuali situazioni particolari nelle quali gli strumenti indicati risultano difficilmente applicabili (es.: personale neoassunto che non dispone di ferie pregresse), prevedendo la possibilità di anticipare la fruizione di ferie o permessi, o attivando in via straordinaria l’istituto delle ferie solidali ex art. 30 CCNL </w:t>
      </w:r>
      <w:r w:rsidR="00B84315" w:rsidRPr="00E8680C">
        <w:rPr>
          <w:rFonts w:ascii="Arial" w:hAnsi="Arial" w:cs="Arial"/>
          <w:sz w:val="20"/>
          <w:szCs w:val="20"/>
        </w:rPr>
        <w:t>2016/2018, su base volontaria.</w:t>
      </w:r>
      <w:r w:rsidR="00B84315" w:rsidRPr="00B60370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2618"/>
      </w:tblGrid>
      <w:tr w:rsidR="003A6F3A" w:rsidRPr="00B60370">
        <w:trPr>
          <w:trHeight w:val="479"/>
        </w:trPr>
        <w:tc>
          <w:tcPr>
            <w:tcW w:w="2618" w:type="dxa"/>
          </w:tcPr>
          <w:p w:rsidR="003A6F3A" w:rsidRPr="00B60370" w:rsidRDefault="003A6F3A" w:rsidP="00F61CD0">
            <w:pPr>
              <w:spacing w:after="160" w:line="259" w:lineRule="auto"/>
              <w:ind w:left="-142" w:right="-143"/>
              <w:rPr>
                <w:sz w:val="20"/>
                <w:szCs w:val="20"/>
              </w:rPr>
            </w:pPr>
          </w:p>
        </w:tc>
        <w:tc>
          <w:tcPr>
            <w:tcW w:w="2618" w:type="dxa"/>
          </w:tcPr>
          <w:p w:rsidR="003A6F3A" w:rsidRPr="00B60370" w:rsidRDefault="003A6F3A" w:rsidP="00F61CD0">
            <w:pPr>
              <w:pStyle w:val="Default"/>
              <w:ind w:left="-142" w:right="-143"/>
              <w:rPr>
                <w:sz w:val="20"/>
                <w:szCs w:val="20"/>
              </w:rPr>
            </w:pPr>
          </w:p>
        </w:tc>
      </w:tr>
    </w:tbl>
    <w:p w:rsidR="00C07F21" w:rsidRPr="00450C60" w:rsidRDefault="00C07F21" w:rsidP="00784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3"/>
        <w:jc w:val="both"/>
        <w:rPr>
          <w:rFonts w:ascii="Arial" w:eastAsia="Times New Roman" w:hAnsi="Arial" w:cs="Arial"/>
          <w:b/>
          <w:i/>
          <w:lang w:eastAsia="it-IT"/>
        </w:rPr>
      </w:pPr>
    </w:p>
    <w:sectPr w:rsidR="00C07F21" w:rsidRPr="00450C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,BoldItalic">
    <w:altName w:val="Times New Roman"/>
    <w:charset w:val="00"/>
    <w:family w:val="swiss"/>
    <w:notTrueType/>
    <w:pitch w:val="default"/>
    <w:sig w:usb0="00000003" w:usb1="00000000" w:usb2="00000000" w:usb3="00000000" w:csb0="00000001" w:csb1="00000000"/>
  </w:font>
  <w:font w:name="TimesNewRoman,Bold">
    <w:altName w:val="Times New Roman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079BA61"/>
    <w:multiLevelType w:val="hybridMultilevel"/>
    <w:tmpl w:val="26A85D35"/>
    <w:lvl w:ilvl="0" w:tplc="FFFFFFFF">
      <w:start w:val="1"/>
      <w:numFmt w:val="bullet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BD8BA2B"/>
    <w:multiLevelType w:val="hybridMultilevel"/>
    <w:tmpl w:val="C847EF3C"/>
    <w:lvl w:ilvl="0" w:tplc="FFFFFFFF">
      <w:start w:val="1"/>
      <w:numFmt w:val="bullet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2AE58B8"/>
    <w:multiLevelType w:val="hybridMultilevel"/>
    <w:tmpl w:val="23389772"/>
    <w:lvl w:ilvl="0" w:tplc="068ECFCA">
      <w:start w:val="1"/>
      <w:numFmt w:val="lowerLetter"/>
      <w:lvlText w:val="%1)"/>
      <w:lvlJc w:val="left"/>
      <w:pPr>
        <w:ind w:left="93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58" w:hanging="360"/>
      </w:pPr>
    </w:lvl>
    <w:lvl w:ilvl="2" w:tplc="0410001B" w:tentative="1">
      <w:start w:val="1"/>
      <w:numFmt w:val="lowerRoman"/>
      <w:lvlText w:val="%3."/>
      <w:lvlJc w:val="right"/>
      <w:pPr>
        <w:ind w:left="2378" w:hanging="180"/>
      </w:pPr>
    </w:lvl>
    <w:lvl w:ilvl="3" w:tplc="0410000F" w:tentative="1">
      <w:start w:val="1"/>
      <w:numFmt w:val="decimal"/>
      <w:lvlText w:val="%4."/>
      <w:lvlJc w:val="left"/>
      <w:pPr>
        <w:ind w:left="3098" w:hanging="360"/>
      </w:pPr>
    </w:lvl>
    <w:lvl w:ilvl="4" w:tplc="04100019" w:tentative="1">
      <w:start w:val="1"/>
      <w:numFmt w:val="lowerLetter"/>
      <w:lvlText w:val="%5."/>
      <w:lvlJc w:val="left"/>
      <w:pPr>
        <w:ind w:left="3818" w:hanging="360"/>
      </w:pPr>
    </w:lvl>
    <w:lvl w:ilvl="5" w:tplc="0410001B" w:tentative="1">
      <w:start w:val="1"/>
      <w:numFmt w:val="lowerRoman"/>
      <w:lvlText w:val="%6."/>
      <w:lvlJc w:val="right"/>
      <w:pPr>
        <w:ind w:left="4538" w:hanging="180"/>
      </w:pPr>
    </w:lvl>
    <w:lvl w:ilvl="6" w:tplc="0410000F" w:tentative="1">
      <w:start w:val="1"/>
      <w:numFmt w:val="decimal"/>
      <w:lvlText w:val="%7."/>
      <w:lvlJc w:val="left"/>
      <w:pPr>
        <w:ind w:left="5258" w:hanging="360"/>
      </w:pPr>
    </w:lvl>
    <w:lvl w:ilvl="7" w:tplc="04100019" w:tentative="1">
      <w:start w:val="1"/>
      <w:numFmt w:val="lowerLetter"/>
      <w:lvlText w:val="%8."/>
      <w:lvlJc w:val="left"/>
      <w:pPr>
        <w:ind w:left="5978" w:hanging="360"/>
      </w:pPr>
    </w:lvl>
    <w:lvl w:ilvl="8" w:tplc="0410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" w15:restartNumberingAfterBreak="0">
    <w:nsid w:val="19295F5D"/>
    <w:multiLevelType w:val="hybridMultilevel"/>
    <w:tmpl w:val="23389772"/>
    <w:lvl w:ilvl="0" w:tplc="068ECFCA">
      <w:start w:val="1"/>
      <w:numFmt w:val="lowerLetter"/>
      <w:lvlText w:val="%1)"/>
      <w:lvlJc w:val="left"/>
      <w:pPr>
        <w:ind w:left="93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58" w:hanging="360"/>
      </w:pPr>
    </w:lvl>
    <w:lvl w:ilvl="2" w:tplc="0410001B" w:tentative="1">
      <w:start w:val="1"/>
      <w:numFmt w:val="lowerRoman"/>
      <w:lvlText w:val="%3."/>
      <w:lvlJc w:val="right"/>
      <w:pPr>
        <w:ind w:left="2378" w:hanging="180"/>
      </w:pPr>
    </w:lvl>
    <w:lvl w:ilvl="3" w:tplc="0410000F" w:tentative="1">
      <w:start w:val="1"/>
      <w:numFmt w:val="decimal"/>
      <w:lvlText w:val="%4."/>
      <w:lvlJc w:val="left"/>
      <w:pPr>
        <w:ind w:left="3098" w:hanging="360"/>
      </w:pPr>
    </w:lvl>
    <w:lvl w:ilvl="4" w:tplc="04100019" w:tentative="1">
      <w:start w:val="1"/>
      <w:numFmt w:val="lowerLetter"/>
      <w:lvlText w:val="%5."/>
      <w:lvlJc w:val="left"/>
      <w:pPr>
        <w:ind w:left="3818" w:hanging="360"/>
      </w:pPr>
    </w:lvl>
    <w:lvl w:ilvl="5" w:tplc="0410001B" w:tentative="1">
      <w:start w:val="1"/>
      <w:numFmt w:val="lowerRoman"/>
      <w:lvlText w:val="%6."/>
      <w:lvlJc w:val="right"/>
      <w:pPr>
        <w:ind w:left="4538" w:hanging="180"/>
      </w:pPr>
    </w:lvl>
    <w:lvl w:ilvl="6" w:tplc="0410000F" w:tentative="1">
      <w:start w:val="1"/>
      <w:numFmt w:val="decimal"/>
      <w:lvlText w:val="%7."/>
      <w:lvlJc w:val="left"/>
      <w:pPr>
        <w:ind w:left="5258" w:hanging="360"/>
      </w:pPr>
    </w:lvl>
    <w:lvl w:ilvl="7" w:tplc="04100019" w:tentative="1">
      <w:start w:val="1"/>
      <w:numFmt w:val="lowerLetter"/>
      <w:lvlText w:val="%8."/>
      <w:lvlJc w:val="left"/>
      <w:pPr>
        <w:ind w:left="5978" w:hanging="360"/>
      </w:pPr>
    </w:lvl>
    <w:lvl w:ilvl="8" w:tplc="0410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" w15:restartNumberingAfterBreak="0">
    <w:nsid w:val="1D8952CD"/>
    <w:multiLevelType w:val="hybridMultilevel"/>
    <w:tmpl w:val="F492106A"/>
    <w:lvl w:ilvl="0" w:tplc="6C345DFC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3E9067AD"/>
    <w:multiLevelType w:val="multilevel"/>
    <w:tmpl w:val="5DA03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C1205AD"/>
    <w:multiLevelType w:val="hybridMultilevel"/>
    <w:tmpl w:val="455C5904"/>
    <w:lvl w:ilvl="0" w:tplc="4E64ACD0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585332E6"/>
    <w:multiLevelType w:val="hybridMultilevel"/>
    <w:tmpl w:val="23389772"/>
    <w:lvl w:ilvl="0" w:tplc="068ECFCA">
      <w:start w:val="1"/>
      <w:numFmt w:val="lowerLetter"/>
      <w:lvlText w:val="%1)"/>
      <w:lvlJc w:val="left"/>
      <w:pPr>
        <w:ind w:left="93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58" w:hanging="360"/>
      </w:pPr>
    </w:lvl>
    <w:lvl w:ilvl="2" w:tplc="0410001B" w:tentative="1">
      <w:start w:val="1"/>
      <w:numFmt w:val="lowerRoman"/>
      <w:lvlText w:val="%3."/>
      <w:lvlJc w:val="right"/>
      <w:pPr>
        <w:ind w:left="2378" w:hanging="180"/>
      </w:pPr>
    </w:lvl>
    <w:lvl w:ilvl="3" w:tplc="0410000F" w:tentative="1">
      <w:start w:val="1"/>
      <w:numFmt w:val="decimal"/>
      <w:lvlText w:val="%4."/>
      <w:lvlJc w:val="left"/>
      <w:pPr>
        <w:ind w:left="3098" w:hanging="360"/>
      </w:pPr>
    </w:lvl>
    <w:lvl w:ilvl="4" w:tplc="04100019" w:tentative="1">
      <w:start w:val="1"/>
      <w:numFmt w:val="lowerLetter"/>
      <w:lvlText w:val="%5."/>
      <w:lvlJc w:val="left"/>
      <w:pPr>
        <w:ind w:left="3818" w:hanging="360"/>
      </w:pPr>
    </w:lvl>
    <w:lvl w:ilvl="5" w:tplc="0410001B" w:tentative="1">
      <w:start w:val="1"/>
      <w:numFmt w:val="lowerRoman"/>
      <w:lvlText w:val="%6."/>
      <w:lvlJc w:val="right"/>
      <w:pPr>
        <w:ind w:left="4538" w:hanging="180"/>
      </w:pPr>
    </w:lvl>
    <w:lvl w:ilvl="6" w:tplc="0410000F" w:tentative="1">
      <w:start w:val="1"/>
      <w:numFmt w:val="decimal"/>
      <w:lvlText w:val="%7."/>
      <w:lvlJc w:val="left"/>
      <w:pPr>
        <w:ind w:left="5258" w:hanging="360"/>
      </w:pPr>
    </w:lvl>
    <w:lvl w:ilvl="7" w:tplc="04100019" w:tentative="1">
      <w:start w:val="1"/>
      <w:numFmt w:val="lowerLetter"/>
      <w:lvlText w:val="%8."/>
      <w:lvlJc w:val="left"/>
      <w:pPr>
        <w:ind w:left="5978" w:hanging="360"/>
      </w:pPr>
    </w:lvl>
    <w:lvl w:ilvl="8" w:tplc="0410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8" w15:restartNumberingAfterBreak="0">
    <w:nsid w:val="65B052C7"/>
    <w:multiLevelType w:val="hybridMultilevel"/>
    <w:tmpl w:val="E7F2CB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CD3B77"/>
    <w:multiLevelType w:val="hybridMultilevel"/>
    <w:tmpl w:val="139A41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B06798"/>
    <w:multiLevelType w:val="multilevel"/>
    <w:tmpl w:val="0CD00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9131EFA"/>
    <w:multiLevelType w:val="hybridMultilevel"/>
    <w:tmpl w:val="108E72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"/>
  </w:num>
  <w:num w:numId="5">
    <w:abstractNumId w:val="8"/>
  </w:num>
  <w:num w:numId="6">
    <w:abstractNumId w:val="9"/>
  </w:num>
  <w:num w:numId="7">
    <w:abstractNumId w:val="6"/>
  </w:num>
  <w:num w:numId="8">
    <w:abstractNumId w:val="11"/>
  </w:num>
  <w:num w:numId="9">
    <w:abstractNumId w:val="4"/>
  </w:num>
  <w:num w:numId="10">
    <w:abstractNumId w:val="7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476"/>
    <w:rsid w:val="0000469C"/>
    <w:rsid w:val="000435DA"/>
    <w:rsid w:val="00093765"/>
    <w:rsid w:val="000B2151"/>
    <w:rsid w:val="000B40CA"/>
    <w:rsid w:val="000E7A96"/>
    <w:rsid w:val="000F27F1"/>
    <w:rsid w:val="00154380"/>
    <w:rsid w:val="00196ADF"/>
    <w:rsid w:val="001C4DDE"/>
    <w:rsid w:val="001D5374"/>
    <w:rsid w:val="00230550"/>
    <w:rsid w:val="00284279"/>
    <w:rsid w:val="00286D92"/>
    <w:rsid w:val="00295416"/>
    <w:rsid w:val="002A7864"/>
    <w:rsid w:val="002D1E63"/>
    <w:rsid w:val="003019C0"/>
    <w:rsid w:val="00323A94"/>
    <w:rsid w:val="00356EF4"/>
    <w:rsid w:val="003A6F3A"/>
    <w:rsid w:val="003A7096"/>
    <w:rsid w:val="00401004"/>
    <w:rsid w:val="00450C60"/>
    <w:rsid w:val="00504A6C"/>
    <w:rsid w:val="00572EAE"/>
    <w:rsid w:val="00572EEB"/>
    <w:rsid w:val="005D5ACB"/>
    <w:rsid w:val="00701A28"/>
    <w:rsid w:val="0073371C"/>
    <w:rsid w:val="00766D34"/>
    <w:rsid w:val="0077008D"/>
    <w:rsid w:val="00784A29"/>
    <w:rsid w:val="007B43FC"/>
    <w:rsid w:val="007C28C8"/>
    <w:rsid w:val="008F25A3"/>
    <w:rsid w:val="00925B15"/>
    <w:rsid w:val="0093588E"/>
    <w:rsid w:val="00943277"/>
    <w:rsid w:val="0099579E"/>
    <w:rsid w:val="00A30AD3"/>
    <w:rsid w:val="00A33476"/>
    <w:rsid w:val="00A8748B"/>
    <w:rsid w:val="00AA77AD"/>
    <w:rsid w:val="00AB18CC"/>
    <w:rsid w:val="00AB3E94"/>
    <w:rsid w:val="00B60370"/>
    <w:rsid w:val="00B62B9F"/>
    <w:rsid w:val="00B65E09"/>
    <w:rsid w:val="00B84315"/>
    <w:rsid w:val="00B85265"/>
    <w:rsid w:val="00BA5379"/>
    <w:rsid w:val="00BA61BC"/>
    <w:rsid w:val="00BC0031"/>
    <w:rsid w:val="00C025F2"/>
    <w:rsid w:val="00C0646D"/>
    <w:rsid w:val="00C07F21"/>
    <w:rsid w:val="00C3472A"/>
    <w:rsid w:val="00C60F3A"/>
    <w:rsid w:val="00C946B8"/>
    <w:rsid w:val="00DA34D0"/>
    <w:rsid w:val="00DA5C0E"/>
    <w:rsid w:val="00DB2AA0"/>
    <w:rsid w:val="00E27C69"/>
    <w:rsid w:val="00E8680C"/>
    <w:rsid w:val="00ED6BCD"/>
    <w:rsid w:val="00F114FE"/>
    <w:rsid w:val="00F355EF"/>
    <w:rsid w:val="00F6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12D997-9586-9E47-A8F7-6D7128D9B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95416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701A28"/>
    <w:rPr>
      <w:rFonts w:eastAsiaTheme="minorEastAsia" w:cs="Times New Roman"/>
      <w:szCs w:val="21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01A28"/>
    <w:rPr>
      <w:rFonts w:ascii="Calibri" w:eastAsiaTheme="minorEastAsia" w:hAnsi="Calibri" w:cs="Times New Roman"/>
      <w:szCs w:val="21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4D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4D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A6F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35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1693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Parma</Company>
  <LinksUpToDate>false</LinksUpToDate>
  <CharactersWithSpaces>11322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Saccani</dc:creator>
  <cp:lastModifiedBy>luigi serinelli</cp:lastModifiedBy>
  <cp:revision>2</cp:revision>
  <cp:lastPrinted>2020-03-19T10:52:00Z</cp:lastPrinted>
  <dcterms:created xsi:type="dcterms:W3CDTF">2020-03-24T12:26:00Z</dcterms:created>
  <dcterms:modified xsi:type="dcterms:W3CDTF">2020-03-24T12:26:00Z</dcterms:modified>
</cp:coreProperties>
</file>